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0391" w14:textId="77777777" w:rsidR="00D05C62" w:rsidRDefault="00D05C62" w:rsidP="00F75D7A">
      <w:pPr>
        <w:spacing w:after="0"/>
        <w:rPr>
          <w:rFonts w:ascii="Marianne" w:hAnsi="Marianne"/>
          <w:color w:val="538135" w:themeColor="accent6" w:themeShade="BF"/>
          <w:u w:val="single"/>
        </w:rPr>
      </w:pPr>
    </w:p>
    <w:p w14:paraId="0738DC01" w14:textId="7F26C826" w:rsidR="00F75D7A" w:rsidRPr="00AD12C1" w:rsidRDefault="00D05C62" w:rsidP="00F75D7A">
      <w:pPr>
        <w:spacing w:after="0"/>
        <w:rPr>
          <w:rFonts w:ascii="Marianne" w:hAnsi="Marianne"/>
          <w:color w:val="538135" w:themeColor="accent6" w:themeShade="BF"/>
          <w:u w:val="single"/>
        </w:rPr>
      </w:pPr>
      <w:r w:rsidRPr="00AD12C1">
        <w:rPr>
          <w:rFonts w:ascii="Marianne" w:hAnsi="Marianne"/>
          <w:noProof/>
          <w:color w:val="538135" w:themeColor="accent6" w:themeShade="BF"/>
          <w:u w:val="single"/>
          <w:lang w:eastAsia="fr-FR"/>
        </w:rPr>
        <mc:AlternateContent>
          <mc:Choice Requires="wps">
            <w:drawing>
              <wp:anchor distT="45720" distB="45720" distL="114300" distR="114300" simplePos="0" relativeHeight="251661312" behindDoc="0" locked="0" layoutInCell="1" allowOverlap="1" wp14:anchorId="40ACF635" wp14:editId="0BC4EC40">
                <wp:simplePos x="0" y="0"/>
                <wp:positionH relativeFrom="margin">
                  <wp:posOffset>-113030</wp:posOffset>
                </wp:positionH>
                <wp:positionV relativeFrom="paragraph">
                  <wp:posOffset>0</wp:posOffset>
                </wp:positionV>
                <wp:extent cx="6108700" cy="131953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31953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063A0BF5" w:rsidR="00AF20B6" w:rsidRPr="0076695B" w:rsidRDefault="00AF20B6" w:rsidP="00930297">
                            <w:pPr>
                              <w:pStyle w:val="TITREPRINCIPAL1repage"/>
                            </w:pPr>
                            <w:r w:rsidRPr="0076695B">
                              <w:t>Conditions d’éligibilité et de financement</w:t>
                            </w:r>
                            <w:r w:rsidRPr="0076695B">
                              <w:rPr>
                                <w:rFonts w:ascii="Calibri" w:hAnsi="Calibri" w:cs="Calibri"/>
                              </w:rPr>
                              <w:t> </w:t>
                            </w:r>
                            <w:r w:rsidRPr="0076695B">
                              <w:t>:</w:t>
                            </w:r>
                            <w:r w:rsidR="00312A2F">
                              <w:t xml:space="preserve"> </w:t>
                            </w:r>
                          </w:p>
                          <w:p w14:paraId="7A57EE7D" w14:textId="0382001A" w:rsidR="00AF20B6" w:rsidRPr="002C1672" w:rsidRDefault="00AF20B6" w:rsidP="00A852F9">
                            <w:pPr>
                              <w:pStyle w:val="SOUS-TITREPRINCIPAL1repage"/>
                            </w:pPr>
                            <w:r>
                              <w:t xml:space="preserve">Etudes </w:t>
                            </w:r>
                            <w:r w:rsidR="00385D61">
                              <w:t>de mise en œuvre et déploiement de démarches d’écoconception</w:t>
                            </w:r>
                            <w:r w:rsidR="00106AD3">
                              <w:t xml:space="preserve"> de produits, biens et services</w:t>
                            </w:r>
                          </w:p>
                          <w:p w14:paraId="3ACEE8FE" w14:textId="149DFB87" w:rsidR="00AF20B6" w:rsidRPr="002C1672" w:rsidRDefault="00AF20B6" w:rsidP="00D158E9">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margin-left:-8.9pt;margin-top:0;width:481pt;height:10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" adj="-11796480,,5400" path="m,l3136900,,2838450,786765,,786765,,xe" fillcolor="white [3212]" stroked="f">
                <v:stroke joinstyle="miter"/>
                <v:formulas/>
                <v:path arrowok="t" o:connecttype="custom" o:connectlocs="0,0;6108700,0;5527508,1319530;0,1319530;0,0" o:connectangles="0,0,0,0,0" textboxrect="0,0,3136900,786765"/>
                <v:textbox>
                  <w:txbxContent>
                    <w:p w14:paraId="679784CF" w14:textId="063A0BF5" w:rsidR="00AF20B6" w:rsidRPr="0076695B" w:rsidRDefault="00AF20B6" w:rsidP="00930297">
                      <w:pPr>
                        <w:pStyle w:val="TITREPRINCIPAL1repage"/>
                      </w:pPr>
                      <w:r w:rsidRPr="0076695B">
                        <w:t>Conditions d’éligibilité et de financement</w:t>
                      </w:r>
                      <w:r w:rsidRPr="0076695B">
                        <w:rPr>
                          <w:rFonts w:ascii="Calibri" w:hAnsi="Calibri" w:cs="Calibri"/>
                        </w:rPr>
                        <w:t> </w:t>
                      </w:r>
                      <w:r w:rsidRPr="0076695B">
                        <w:t>:</w:t>
                      </w:r>
                      <w:r w:rsidR="00312A2F">
                        <w:t xml:space="preserve"> </w:t>
                      </w:r>
                    </w:p>
                    <w:p w14:paraId="7A57EE7D" w14:textId="0382001A" w:rsidR="00AF20B6" w:rsidRPr="002C1672" w:rsidRDefault="00AF20B6" w:rsidP="00A852F9">
                      <w:pPr>
                        <w:pStyle w:val="SOUS-TITREPRINCIPAL1repage"/>
                      </w:pPr>
                      <w:r>
                        <w:t xml:space="preserve">Etudes </w:t>
                      </w:r>
                      <w:r w:rsidR="00385D61">
                        <w:t>de mise en œuvre et déploiement de démarches d’écoconception</w:t>
                      </w:r>
                      <w:r w:rsidR="00106AD3">
                        <w:t xml:space="preserve"> de produits, biens et services</w:t>
                      </w:r>
                    </w:p>
                    <w:p w14:paraId="3ACEE8FE" w14:textId="149DFB87" w:rsidR="00AF20B6" w:rsidRPr="002C1672" w:rsidRDefault="00AF20B6" w:rsidP="00D158E9">
                      <w:pPr>
                        <w:pStyle w:val="SOUS-TITREPRINCIPAL1repage"/>
                      </w:pPr>
                    </w:p>
                  </w:txbxContent>
                </v:textbox>
                <w10:wrap type="square" anchorx="margin"/>
              </v:shape>
            </w:pict>
          </mc:Fallback>
        </mc:AlternateContent>
      </w:r>
    </w:p>
    <w:p w14:paraId="326E6290" w14:textId="77777777" w:rsidR="00DE0357" w:rsidRPr="006F4488" w:rsidRDefault="00DE0357" w:rsidP="006E00B8">
      <w:pPr>
        <w:pStyle w:val="Titre1"/>
        <w:numPr>
          <w:ilvl w:val="0"/>
          <w:numId w:val="0"/>
        </w:numPr>
        <w:ind w:left="360" w:hanging="360"/>
        <w:rPr>
          <w:sz w:val="18"/>
          <w:szCs w:val="18"/>
        </w:rPr>
      </w:pPr>
      <w:bookmarkStart w:id="0" w:name="_Toc119409353"/>
      <w:r w:rsidRPr="006F4488">
        <w:t>Ce qu’il faut retenir</w:t>
      </w:r>
      <w:bookmarkEnd w:id="0"/>
      <w:r>
        <w:t xml:space="preserve"> </w:t>
      </w:r>
    </w:p>
    <w:p w14:paraId="4FC7EBD4" w14:textId="5FE79279" w:rsidR="00DE0357" w:rsidRPr="00AD12C1" w:rsidRDefault="00DE0357" w:rsidP="006E00B8">
      <w:pPr>
        <w:pStyle w:val="Titre2"/>
        <w:numPr>
          <w:ilvl w:val="0"/>
          <w:numId w:val="0"/>
        </w:numPr>
        <w:ind w:left="792" w:hanging="432"/>
      </w:pPr>
      <w:bookmarkStart w:id="1" w:name="_Toc119409354"/>
      <w:r w:rsidRPr="00AD12C1">
        <w:t>Opérations éligibles</w:t>
      </w:r>
      <w:bookmarkEnd w:id="1"/>
    </w:p>
    <w:p w14:paraId="771C7D5F" w14:textId="173A33F0" w:rsidR="00DE0357" w:rsidRPr="006E00B8" w:rsidRDefault="00DE0357" w:rsidP="006E00B8">
      <w:pPr>
        <w:pStyle w:val="Paragraphedeliste"/>
        <w:numPr>
          <w:ilvl w:val="0"/>
          <w:numId w:val="7"/>
        </w:numPr>
        <w:rPr>
          <w:rFonts w:ascii="Marianne Light" w:eastAsiaTheme="majorEastAsia" w:hAnsi="Marianne Light" w:cstheme="majorBidi"/>
          <w:color w:val="2E74B5" w:themeColor="accent1" w:themeShade="BF"/>
          <w:sz w:val="26"/>
          <w:szCs w:val="26"/>
        </w:rPr>
      </w:pPr>
      <w:r w:rsidRPr="006E00B8">
        <w:rPr>
          <w:bCs/>
        </w:rPr>
        <w:t>Etude</w:t>
      </w:r>
      <w:r w:rsidR="00466A85" w:rsidRPr="006E00B8">
        <w:rPr>
          <w:bCs/>
        </w:rPr>
        <w:t>s d’accompagnement de projet</w:t>
      </w:r>
      <w:r w:rsidR="000B1D8C" w:rsidRPr="006E00B8">
        <w:rPr>
          <w:bCs/>
        </w:rPr>
        <w:t xml:space="preserve"> </w:t>
      </w:r>
      <w:r w:rsidR="00063A1E" w:rsidRPr="006E00B8">
        <w:rPr>
          <w:bCs/>
        </w:rPr>
        <w:t>(éventuellement</w:t>
      </w:r>
      <w:r w:rsidR="00FD06CC" w:rsidRPr="006E00B8">
        <w:rPr>
          <w:bCs/>
        </w:rPr>
        <w:t xml:space="preserve"> avec diagnostic intégré)</w:t>
      </w:r>
      <w:r w:rsidR="00FD06CC">
        <w:rPr>
          <w:b/>
        </w:rPr>
        <w:t xml:space="preserve"> </w:t>
      </w:r>
      <w:r w:rsidR="000B1D8C" w:rsidRPr="006E00B8">
        <w:rPr>
          <w:bCs/>
        </w:rPr>
        <w:t>visant la</w:t>
      </w:r>
      <w:r w:rsidRPr="006E00B8">
        <w:rPr>
          <w:bCs/>
        </w:rPr>
        <w:t xml:space="preserve"> </w:t>
      </w:r>
      <w:r w:rsidRPr="00856400">
        <w:rPr>
          <w:b/>
        </w:rPr>
        <w:t xml:space="preserve">mise en </w:t>
      </w:r>
      <w:r w:rsidR="008D7EA1" w:rsidRPr="00856400">
        <w:rPr>
          <w:b/>
        </w:rPr>
        <w:t>œuvre</w:t>
      </w:r>
      <w:r w:rsidR="008D7EA1" w:rsidRPr="006E00B8">
        <w:rPr>
          <w:b/>
        </w:rPr>
        <w:t xml:space="preserve"> et</w:t>
      </w:r>
      <w:r w:rsidR="005E0FE2" w:rsidRPr="006E00B8">
        <w:rPr>
          <w:b/>
        </w:rPr>
        <w:t xml:space="preserve"> </w:t>
      </w:r>
      <w:r w:rsidR="000B1D8C" w:rsidRPr="00856400">
        <w:rPr>
          <w:b/>
        </w:rPr>
        <w:t>le</w:t>
      </w:r>
      <w:r w:rsidR="005E0FE2" w:rsidRPr="006E00B8">
        <w:rPr>
          <w:b/>
        </w:rPr>
        <w:t xml:space="preserve"> déploiement </w:t>
      </w:r>
      <w:r w:rsidRPr="006E00B8">
        <w:rPr>
          <w:b/>
        </w:rPr>
        <w:t>d’une démarche d’écoconception</w:t>
      </w:r>
      <w:r w:rsidR="00106AD3">
        <w:rPr>
          <w:b/>
        </w:rPr>
        <w:t xml:space="preserve"> de </w:t>
      </w:r>
      <w:r w:rsidR="00750C98">
        <w:rPr>
          <w:b/>
        </w:rPr>
        <w:t>produits, biens et services</w:t>
      </w:r>
      <w:r w:rsidR="007C67B7">
        <w:t xml:space="preserve"> : </w:t>
      </w:r>
      <w:r w:rsidR="007C67B7">
        <w:rPr>
          <w:b/>
        </w:rPr>
        <w:t>Tous secteurs et toutes tailles d’entreprises </w:t>
      </w:r>
      <w:r w:rsidR="007C67B7" w:rsidRPr="00AD12C1" w:rsidDel="003A5806">
        <w:t xml:space="preserve"> </w:t>
      </w:r>
    </w:p>
    <w:p w14:paraId="5213A161" w14:textId="529BB63E" w:rsidR="005326F2" w:rsidRPr="00AD12C1" w:rsidRDefault="005326F2" w:rsidP="006E00B8">
      <w:pPr>
        <w:pStyle w:val="Titre2"/>
        <w:numPr>
          <w:ilvl w:val="0"/>
          <w:numId w:val="0"/>
        </w:numPr>
        <w:ind w:left="792" w:hanging="432"/>
      </w:pPr>
      <w:bookmarkStart w:id="2" w:name="_Toc119409355"/>
      <w:r w:rsidRPr="00AD12C1">
        <w:t>Conditions d’éligibilité</w:t>
      </w:r>
      <w:bookmarkEnd w:id="2"/>
    </w:p>
    <w:p w14:paraId="5622FA73" w14:textId="77777777" w:rsidR="005326F2" w:rsidRPr="00AD12C1" w:rsidRDefault="005326F2" w:rsidP="005326F2">
      <w:pPr>
        <w:pStyle w:val="Paragraphedeliste"/>
        <w:numPr>
          <w:ilvl w:val="0"/>
          <w:numId w:val="8"/>
        </w:numPr>
        <w:rPr>
          <w:rFonts w:cstheme="minorHAnsi"/>
        </w:rPr>
      </w:pPr>
      <w:r w:rsidRPr="00AD12C1">
        <w:rPr>
          <w:rFonts w:cstheme="minorHAnsi"/>
        </w:rPr>
        <w:t>Pour les projets répondant à un Appel à Projets ou une Initiative comportant des échéances, être soumis dans les délais</w:t>
      </w:r>
      <w:r>
        <w:rPr>
          <w:rFonts w:cstheme="minorHAnsi"/>
        </w:rPr>
        <w:t>,</w:t>
      </w:r>
    </w:p>
    <w:p w14:paraId="16EF036B" w14:textId="77777777" w:rsidR="005326F2" w:rsidRPr="00F56F6F" w:rsidRDefault="005326F2" w:rsidP="005326F2">
      <w:pPr>
        <w:pStyle w:val="Paragraphedeliste"/>
        <w:numPr>
          <w:ilvl w:val="0"/>
          <w:numId w:val="8"/>
        </w:numPr>
        <w:rPr>
          <w:rFonts w:cstheme="minorHAnsi"/>
        </w:rPr>
      </w:pPr>
      <w:r>
        <w:rPr>
          <w:rFonts w:cstheme="minorHAnsi"/>
        </w:rPr>
        <w:t xml:space="preserve">Démarche d’écoconception </w:t>
      </w:r>
      <w:r w:rsidRPr="00F56F6F">
        <w:rPr>
          <w:rFonts w:cstheme="minorHAnsi"/>
        </w:rPr>
        <w:t>explicitement soutenu</w:t>
      </w:r>
      <w:r>
        <w:rPr>
          <w:rFonts w:cstheme="minorHAnsi"/>
        </w:rPr>
        <w:t>e</w:t>
      </w:r>
      <w:r w:rsidRPr="00F56F6F">
        <w:rPr>
          <w:rFonts w:cstheme="minorHAnsi"/>
        </w:rPr>
        <w:t xml:space="preserve"> par la direction de l’entreprise</w:t>
      </w:r>
      <w:r>
        <w:rPr>
          <w:rFonts w:cstheme="minorHAnsi"/>
        </w:rPr>
        <w:t>,</w:t>
      </w:r>
    </w:p>
    <w:p w14:paraId="6A62DA17" w14:textId="77777777" w:rsidR="005326F2" w:rsidRPr="00AD12C1" w:rsidRDefault="005326F2" w:rsidP="005326F2">
      <w:pPr>
        <w:pStyle w:val="Paragraphedeliste"/>
        <w:numPr>
          <w:ilvl w:val="0"/>
          <w:numId w:val="8"/>
        </w:numPr>
        <w:rPr>
          <w:rFonts w:cstheme="minorHAnsi"/>
        </w:rPr>
      </w:pPr>
      <w:r w:rsidRPr="00AD12C1">
        <w:rPr>
          <w:rFonts w:cstheme="minorHAnsi"/>
        </w:rPr>
        <w:t xml:space="preserve">Recourir à un prestataire externe au bénéficiaire pour </w:t>
      </w:r>
      <w:r>
        <w:rPr>
          <w:rFonts w:cstheme="minorHAnsi"/>
        </w:rPr>
        <w:t>accompagner et participer à la réalisation de l’étude</w:t>
      </w:r>
      <w:r w:rsidRPr="00AD12C1">
        <w:rPr>
          <w:rFonts w:cstheme="minorHAnsi"/>
        </w:rPr>
        <w:t>,</w:t>
      </w:r>
    </w:p>
    <w:p w14:paraId="6D55835D" w14:textId="77777777" w:rsidR="005326F2" w:rsidRPr="00AD12C1" w:rsidRDefault="005326F2" w:rsidP="005326F2">
      <w:pPr>
        <w:pStyle w:val="Paragraphedeliste"/>
        <w:numPr>
          <w:ilvl w:val="0"/>
          <w:numId w:val="8"/>
        </w:numPr>
        <w:rPr>
          <w:rFonts w:cstheme="minorHAnsi"/>
        </w:rPr>
      </w:pPr>
      <w:r w:rsidRPr="00AD12C1">
        <w:rPr>
          <w:rFonts w:cstheme="minorHAnsi"/>
        </w:rPr>
        <w:t>L’étude ne doit pas déjà être commandée ou commencée</w:t>
      </w:r>
      <w:r>
        <w:rPr>
          <w:rFonts w:cstheme="minorHAnsi"/>
        </w:rPr>
        <w:t xml:space="preserve"> avant la demande de soutien,</w:t>
      </w:r>
    </w:p>
    <w:p w14:paraId="266816AA" w14:textId="7AC1A0E3" w:rsidR="005326F2" w:rsidRPr="00AD12C1" w:rsidRDefault="005326F2" w:rsidP="006E00B8">
      <w:pPr>
        <w:pStyle w:val="Titre2"/>
        <w:numPr>
          <w:ilvl w:val="0"/>
          <w:numId w:val="0"/>
        </w:numPr>
        <w:ind w:left="360"/>
      </w:pPr>
      <w:bookmarkStart w:id="3" w:name="_Toc119409356"/>
      <w:r w:rsidRPr="00AD12C1">
        <w:t>Opérations non éligibles</w:t>
      </w:r>
      <w:bookmarkEnd w:id="3"/>
    </w:p>
    <w:p w14:paraId="0A2F1D51" w14:textId="5DF59C49" w:rsidR="005A2971" w:rsidRPr="00AD12C1" w:rsidRDefault="005A2971" w:rsidP="005326F2">
      <w:pPr>
        <w:pStyle w:val="Paragraphedeliste"/>
        <w:numPr>
          <w:ilvl w:val="0"/>
          <w:numId w:val="9"/>
        </w:numPr>
        <w:spacing w:after="0"/>
      </w:pPr>
      <w:r>
        <w:t>Diagnostics écoconception</w:t>
      </w:r>
      <w:r w:rsidR="00D34834">
        <w:t xml:space="preserve"> éligibles à l’accompagnement </w:t>
      </w:r>
      <w:r w:rsidR="0043379D">
        <w:t>Bpifrance</w:t>
      </w:r>
      <w:r w:rsidR="00D34834">
        <w:t xml:space="preserve"> Dia</w:t>
      </w:r>
      <w:r w:rsidR="009531AA">
        <w:t>g Eco</w:t>
      </w:r>
      <w:r w:rsidR="00906B1B">
        <w:t>c</w:t>
      </w:r>
      <w:r w:rsidR="009531AA">
        <w:t>onception</w:t>
      </w:r>
      <w:r w:rsidR="00B63009">
        <w:t xml:space="preserve"> (PME)</w:t>
      </w:r>
    </w:p>
    <w:p w14:paraId="0FC6E9DF" w14:textId="66946B5E" w:rsidR="005326F2" w:rsidRPr="00366AE2" w:rsidRDefault="005326F2" w:rsidP="005326F2">
      <w:pPr>
        <w:pStyle w:val="Paragraphedeliste"/>
        <w:numPr>
          <w:ilvl w:val="0"/>
          <w:numId w:val="9"/>
        </w:numPr>
        <w:spacing w:after="0"/>
      </w:pPr>
      <w:r w:rsidRPr="00AD12C1">
        <w:t xml:space="preserve">Projet d’affichage environnemental </w:t>
      </w:r>
      <w:r w:rsidR="00B91C7B">
        <w:t xml:space="preserve">à la fois </w:t>
      </w:r>
      <w:r w:rsidRPr="00AD12C1">
        <w:t>sans objectif d’amélioration des performances environnementales</w:t>
      </w:r>
      <w:r>
        <w:t xml:space="preserve"> </w:t>
      </w:r>
      <w:r w:rsidR="00B91C7B">
        <w:t>et hors expérimentation spécifique</w:t>
      </w:r>
      <w:r w:rsidRPr="00AD12C1">
        <w:t xml:space="preserve">. </w:t>
      </w:r>
    </w:p>
    <w:p w14:paraId="6EFAA7D1" w14:textId="456F1530" w:rsidR="00C0162A" w:rsidRDefault="005326F2" w:rsidP="00C0162A">
      <w:pPr>
        <w:pStyle w:val="Paragraphedeliste"/>
        <w:numPr>
          <w:ilvl w:val="0"/>
          <w:numId w:val="9"/>
        </w:numPr>
        <w:spacing w:after="0"/>
      </w:pPr>
      <w:r>
        <w:t xml:space="preserve">Projet de R&amp;D ; les projets de R&amp;D peuvent être déposés à l’appel à projets </w:t>
      </w:r>
      <w:r w:rsidR="00AE01B0">
        <w:t>Perfecto</w:t>
      </w:r>
    </w:p>
    <w:p w14:paraId="5D06DA0B" w14:textId="711D2FA5" w:rsidR="005326F2" w:rsidRPr="00AD12C1" w:rsidRDefault="00C0162A" w:rsidP="00163994">
      <w:pPr>
        <w:pStyle w:val="Paragraphedeliste"/>
        <w:numPr>
          <w:ilvl w:val="0"/>
          <w:numId w:val="9"/>
        </w:numPr>
        <w:spacing w:after="0"/>
      </w:pPr>
      <w:r w:rsidRPr="00AD12C1">
        <w:t>Réalisation d’évaluations environnementales (exemple : analyses de cycle de vie, revues critiques) non intégrées dans une démarche d’écoconception, n’apportant pas de connaissances nouvelles publiques et réutilisables, et effectuées uniquement dans un but de communication commerciale.</w:t>
      </w:r>
    </w:p>
    <w:p w14:paraId="6AE7B428" w14:textId="77777777" w:rsidR="005326F2" w:rsidRPr="00325C9F" w:rsidRDefault="005326F2" w:rsidP="005326F2">
      <w:pPr>
        <w:pStyle w:val="Paragraphedeliste"/>
        <w:spacing w:after="0"/>
        <w:ind w:left="360"/>
      </w:pPr>
    </w:p>
    <w:p w14:paraId="55F74C67" w14:textId="10316D09" w:rsidR="005326F2" w:rsidRPr="00B4033E" w:rsidRDefault="005326F2" w:rsidP="006E00B8">
      <w:pPr>
        <w:pStyle w:val="Titre2"/>
        <w:numPr>
          <w:ilvl w:val="0"/>
          <w:numId w:val="0"/>
        </w:numPr>
        <w:ind w:left="792" w:hanging="432"/>
      </w:pPr>
      <w:bookmarkStart w:id="4" w:name="_Toc119409357"/>
      <w:r w:rsidRPr="00B4033E">
        <w:t>Modalités de calcul de l’aide</w:t>
      </w:r>
      <w:bookmarkEnd w:id="4"/>
    </w:p>
    <w:p w14:paraId="71457AEF" w14:textId="5521EF93" w:rsidR="005326F2" w:rsidRDefault="005326F2" w:rsidP="005326F2">
      <w:pPr>
        <w:pStyle w:val="Pucenoir"/>
        <w:numPr>
          <w:ilvl w:val="0"/>
          <w:numId w:val="9"/>
        </w:numPr>
      </w:pPr>
      <w:r w:rsidRPr="00AD12C1">
        <w:t>Accompagnement pour la mise en œuvre d’une démarche d’écoconception : taux d’aide maximum de 50 à 70% selon la taille de l’entreprise appliqué à une assiette plafonnée à 1</w:t>
      </w:r>
      <w:r w:rsidR="008F1145">
        <w:t>5</w:t>
      </w:r>
      <w:r w:rsidRPr="00AD12C1">
        <w:t>0</w:t>
      </w:r>
      <w:r w:rsidRPr="00AD12C1">
        <w:rPr>
          <w:rFonts w:ascii="Calibri" w:hAnsi="Calibri" w:cs="Calibri"/>
        </w:rPr>
        <w:t> </w:t>
      </w:r>
      <w:r w:rsidRPr="00AD12C1">
        <w:t>000€</w:t>
      </w:r>
      <w:r w:rsidR="008F1145">
        <w:t xml:space="preserve"> (50</w:t>
      </w:r>
      <w:r w:rsidR="00D65807">
        <w:rPr>
          <w:rFonts w:ascii="Calibri" w:hAnsi="Calibri" w:cs="Calibri"/>
        </w:rPr>
        <w:t> </w:t>
      </w:r>
      <w:r w:rsidR="008F1145">
        <w:t>000</w:t>
      </w:r>
      <w:r w:rsidR="00D65807">
        <w:t xml:space="preserve"> € pour la partie diagnostic, 10</w:t>
      </w:r>
      <w:r w:rsidR="003C42FC">
        <w:t>0</w:t>
      </w:r>
      <w:r w:rsidR="003C42FC">
        <w:rPr>
          <w:rFonts w:ascii="Calibri" w:hAnsi="Calibri" w:cs="Calibri"/>
        </w:rPr>
        <w:t> </w:t>
      </w:r>
      <w:r w:rsidR="003C42FC">
        <w:t xml:space="preserve">000€ pour la partie Mise en </w:t>
      </w:r>
      <w:r w:rsidR="00955B2B">
        <w:t>œuvre</w:t>
      </w:r>
      <w:r w:rsidR="003C42FC">
        <w:t>)</w:t>
      </w:r>
      <w:r w:rsidR="00587AE2">
        <w:t xml:space="preserve">, intégrant </w:t>
      </w:r>
      <w:r w:rsidR="005F46C7">
        <w:t xml:space="preserve">les </w:t>
      </w:r>
      <w:r w:rsidR="00587AE2">
        <w:t>dépenses de prestation et</w:t>
      </w:r>
      <w:r w:rsidR="00634AF4">
        <w:t xml:space="preserve"> </w:t>
      </w:r>
      <w:r w:rsidR="005F46C7">
        <w:t xml:space="preserve">les </w:t>
      </w:r>
      <w:r w:rsidR="00634AF4">
        <w:t>dépenses internes</w:t>
      </w:r>
      <w:r w:rsidR="003C42FC">
        <w:t xml:space="preserve"> (plafonnées</w:t>
      </w:r>
      <w:r w:rsidR="00D24A7F">
        <w:t>)</w:t>
      </w:r>
      <w:r>
        <w:t>.</w:t>
      </w:r>
    </w:p>
    <w:p w14:paraId="118A16BE" w14:textId="40563ACD" w:rsidR="005326F2" w:rsidRDefault="005326F2" w:rsidP="005326F2">
      <w:pPr>
        <w:pStyle w:val="Pucenoir"/>
        <w:ind w:left="360"/>
        <w:jc w:val="both"/>
      </w:pPr>
      <w:r>
        <w:t>Les investissements matériels, le travail de développement commercial de la filière et le marketing promotionnel ne sont pas des actions éligibles dans ce cadre.</w:t>
      </w:r>
    </w:p>
    <w:p w14:paraId="236430C6" w14:textId="04DB8A3C" w:rsidR="00F81895" w:rsidRPr="00361BC1" w:rsidRDefault="00F81895" w:rsidP="00F81895">
      <w:pPr>
        <w:pStyle w:val="Paragraphedeliste"/>
        <w:spacing w:before="100" w:beforeAutospacing="1" w:after="100" w:afterAutospacing="1" w:line="240" w:lineRule="auto"/>
        <w:ind w:left="360"/>
        <w:jc w:val="both"/>
        <w:rPr>
          <w:rFonts w:ascii="Marianne Light" w:hAnsi="Marianne Light"/>
          <w:color w:val="538135" w:themeColor="accent6" w:themeShade="BF"/>
          <w:sz w:val="18"/>
          <w:szCs w:val="18"/>
        </w:rPr>
      </w:pPr>
      <w:r>
        <w:t>Les dépenses d’investissement</w:t>
      </w:r>
      <w:r w:rsidRPr="000610ED">
        <w:t xml:space="preserve"> </w:t>
      </w:r>
      <w:r w:rsidR="004627A6">
        <w:t xml:space="preserve">sur l’outil de production </w:t>
      </w:r>
      <w:r>
        <w:t>peuvent être éligibles</w:t>
      </w:r>
      <w:r w:rsidRPr="000610ED">
        <w:t xml:space="preserve"> dans le cadre </w:t>
      </w:r>
      <w:r>
        <w:t>des aides</w:t>
      </w:r>
      <w:r w:rsidRPr="000610ED">
        <w:t xml:space="preserve"> «</w:t>
      </w:r>
      <w:r w:rsidRPr="00361BC1">
        <w:rPr>
          <w:rFonts w:ascii="Calibri" w:hAnsi="Calibri" w:cs="Calibri"/>
        </w:rPr>
        <w:t> </w:t>
      </w:r>
      <w:r w:rsidRPr="00361BC1">
        <w:rPr>
          <w:rFonts w:cs="Calibri"/>
          <w:i/>
        </w:rPr>
        <w:t>Investissements d’écoconception »</w:t>
      </w:r>
      <w:r>
        <w:rPr>
          <w:rFonts w:cs="Calibri"/>
          <w:i/>
        </w:rPr>
        <w:t xml:space="preserve"> (</w:t>
      </w:r>
      <w:proofErr w:type="spellStart"/>
      <w:r>
        <w:rPr>
          <w:rFonts w:cs="Calibri"/>
          <w:i/>
        </w:rPr>
        <w:t>cf</w:t>
      </w:r>
      <w:proofErr w:type="spellEnd"/>
      <w:r>
        <w:rPr>
          <w:rFonts w:cs="Calibri"/>
          <w:i/>
        </w:rPr>
        <w:t xml:space="preserve"> fiche CEF correspondante)</w:t>
      </w:r>
    </w:p>
    <w:p w14:paraId="5124224A" w14:textId="43C37D3D" w:rsidR="00D158E9" w:rsidRDefault="00D158E9">
      <w:pPr>
        <w:rPr>
          <w:rFonts w:ascii="Marianne" w:hAnsi="Marianne"/>
          <w:color w:val="538135" w:themeColor="accent6" w:themeShade="BF"/>
        </w:rPr>
      </w:pPr>
      <w:r>
        <w:rPr>
          <w:rFonts w:ascii="Marianne" w:hAnsi="Marianne"/>
          <w:color w:val="538135" w:themeColor="accent6" w:themeShade="BF"/>
        </w:rPr>
        <w:br w:type="page"/>
      </w:r>
    </w:p>
    <w:bookmarkStart w:id="5" w:name="_Toc113885272" w:displacedByCustomXml="next"/>
    <w:bookmarkStart w:id="6" w:name="_Toc119409358" w:displacedByCustomXml="next"/>
    <w:sdt>
      <w:sdtPr>
        <w:rPr>
          <w:rFonts w:asciiTheme="minorHAnsi" w:eastAsiaTheme="minorHAnsi" w:hAnsiTheme="minorHAnsi" w:cstheme="minorBidi"/>
          <w:b w:val="0"/>
          <w:caps w:val="0"/>
          <w:color w:val="auto"/>
          <w:sz w:val="22"/>
          <w:szCs w:val="22"/>
          <w:lang w:eastAsia="en-US"/>
        </w:rPr>
        <w:id w:val="-994565395"/>
        <w:docPartObj>
          <w:docPartGallery w:val="Table of Contents"/>
          <w:docPartUnique/>
        </w:docPartObj>
      </w:sdtPr>
      <w:sdtEndPr>
        <w:rPr>
          <w:bCs/>
        </w:rPr>
      </w:sdtEndPr>
      <w:sdtContent>
        <w:p w14:paraId="7091A4C0" w14:textId="5A4D4BA9" w:rsidR="00E819A0" w:rsidRDefault="00E819A0" w:rsidP="006E00B8">
          <w:pPr>
            <w:pStyle w:val="Titre1"/>
            <w:numPr>
              <w:ilvl w:val="0"/>
              <w:numId w:val="0"/>
            </w:numPr>
            <w:ind w:left="360" w:hanging="360"/>
          </w:pPr>
          <w:r>
            <w:t>Table des matières</w:t>
          </w:r>
          <w:bookmarkEnd w:id="6"/>
          <w:bookmarkEnd w:id="5"/>
        </w:p>
        <w:p w14:paraId="0C38CEE8" w14:textId="5E7CF533" w:rsidR="006B3063" w:rsidRDefault="00E819A0">
          <w:pPr>
            <w:pStyle w:val="TM1"/>
            <w:rPr>
              <w:rFonts w:eastAsiaTheme="minorEastAsia"/>
              <w:noProof/>
              <w:lang w:eastAsia="fr-FR"/>
            </w:rPr>
          </w:pPr>
          <w:r>
            <w:fldChar w:fldCharType="begin"/>
          </w:r>
          <w:r>
            <w:instrText xml:space="preserve"> TOC \o "1-3" \h \z \u </w:instrText>
          </w:r>
          <w:r>
            <w:fldChar w:fldCharType="separate"/>
          </w:r>
          <w:hyperlink w:anchor="_Toc119409353" w:history="1">
            <w:r w:rsidR="006B3063" w:rsidRPr="000F4104">
              <w:rPr>
                <w:rStyle w:val="Lienhypertexte"/>
                <w:noProof/>
              </w:rPr>
              <w:t>Ce qu’il faut retenir</w:t>
            </w:r>
            <w:r w:rsidR="006B3063">
              <w:rPr>
                <w:noProof/>
                <w:webHidden/>
              </w:rPr>
              <w:tab/>
            </w:r>
            <w:r w:rsidR="006B3063">
              <w:rPr>
                <w:noProof/>
                <w:webHidden/>
              </w:rPr>
              <w:fldChar w:fldCharType="begin"/>
            </w:r>
            <w:r w:rsidR="006B3063">
              <w:rPr>
                <w:noProof/>
                <w:webHidden/>
              </w:rPr>
              <w:instrText xml:space="preserve"> PAGEREF _Toc119409353 \h </w:instrText>
            </w:r>
            <w:r w:rsidR="006B3063">
              <w:rPr>
                <w:noProof/>
                <w:webHidden/>
              </w:rPr>
            </w:r>
            <w:r w:rsidR="006B3063">
              <w:rPr>
                <w:noProof/>
                <w:webHidden/>
              </w:rPr>
              <w:fldChar w:fldCharType="separate"/>
            </w:r>
            <w:r w:rsidR="006B3063">
              <w:rPr>
                <w:noProof/>
                <w:webHidden/>
              </w:rPr>
              <w:t>1</w:t>
            </w:r>
            <w:r w:rsidR="006B3063">
              <w:rPr>
                <w:noProof/>
                <w:webHidden/>
              </w:rPr>
              <w:fldChar w:fldCharType="end"/>
            </w:r>
          </w:hyperlink>
        </w:p>
        <w:p w14:paraId="7A665FF6" w14:textId="6A21931E" w:rsidR="006B3063" w:rsidRDefault="002A4A96">
          <w:pPr>
            <w:pStyle w:val="TM2"/>
            <w:rPr>
              <w:rFonts w:eastAsiaTheme="minorEastAsia"/>
              <w:noProof/>
              <w:lang w:eastAsia="fr-FR"/>
            </w:rPr>
          </w:pPr>
          <w:hyperlink w:anchor="_Toc119409354" w:history="1">
            <w:r w:rsidR="006B3063" w:rsidRPr="000F4104">
              <w:rPr>
                <w:rStyle w:val="Lienhypertexte"/>
                <w:noProof/>
              </w:rPr>
              <w:t>Opérations éligibles</w:t>
            </w:r>
            <w:r w:rsidR="006B3063">
              <w:rPr>
                <w:noProof/>
                <w:webHidden/>
              </w:rPr>
              <w:tab/>
            </w:r>
            <w:r w:rsidR="006B3063">
              <w:rPr>
                <w:noProof/>
                <w:webHidden/>
              </w:rPr>
              <w:fldChar w:fldCharType="begin"/>
            </w:r>
            <w:r w:rsidR="006B3063">
              <w:rPr>
                <w:noProof/>
                <w:webHidden/>
              </w:rPr>
              <w:instrText xml:space="preserve"> PAGEREF _Toc119409354 \h </w:instrText>
            </w:r>
            <w:r w:rsidR="006B3063">
              <w:rPr>
                <w:noProof/>
                <w:webHidden/>
              </w:rPr>
            </w:r>
            <w:r w:rsidR="006B3063">
              <w:rPr>
                <w:noProof/>
                <w:webHidden/>
              </w:rPr>
              <w:fldChar w:fldCharType="separate"/>
            </w:r>
            <w:r w:rsidR="006B3063">
              <w:rPr>
                <w:noProof/>
                <w:webHidden/>
              </w:rPr>
              <w:t>1</w:t>
            </w:r>
            <w:r w:rsidR="006B3063">
              <w:rPr>
                <w:noProof/>
                <w:webHidden/>
              </w:rPr>
              <w:fldChar w:fldCharType="end"/>
            </w:r>
          </w:hyperlink>
        </w:p>
        <w:p w14:paraId="447C5DB9" w14:textId="564650DD" w:rsidR="006B3063" w:rsidRDefault="002A4A96">
          <w:pPr>
            <w:pStyle w:val="TM2"/>
            <w:rPr>
              <w:rFonts w:eastAsiaTheme="minorEastAsia"/>
              <w:noProof/>
              <w:lang w:eastAsia="fr-FR"/>
            </w:rPr>
          </w:pPr>
          <w:hyperlink w:anchor="_Toc119409355" w:history="1">
            <w:r w:rsidR="006B3063" w:rsidRPr="000F4104">
              <w:rPr>
                <w:rStyle w:val="Lienhypertexte"/>
                <w:noProof/>
              </w:rPr>
              <w:t>Conditions d’éligibilité</w:t>
            </w:r>
            <w:r w:rsidR="006B3063">
              <w:rPr>
                <w:noProof/>
                <w:webHidden/>
              </w:rPr>
              <w:tab/>
            </w:r>
            <w:r w:rsidR="006B3063">
              <w:rPr>
                <w:noProof/>
                <w:webHidden/>
              </w:rPr>
              <w:fldChar w:fldCharType="begin"/>
            </w:r>
            <w:r w:rsidR="006B3063">
              <w:rPr>
                <w:noProof/>
                <w:webHidden/>
              </w:rPr>
              <w:instrText xml:space="preserve"> PAGEREF _Toc119409355 \h </w:instrText>
            </w:r>
            <w:r w:rsidR="006B3063">
              <w:rPr>
                <w:noProof/>
                <w:webHidden/>
              </w:rPr>
            </w:r>
            <w:r w:rsidR="006B3063">
              <w:rPr>
                <w:noProof/>
                <w:webHidden/>
              </w:rPr>
              <w:fldChar w:fldCharType="separate"/>
            </w:r>
            <w:r w:rsidR="006B3063">
              <w:rPr>
                <w:noProof/>
                <w:webHidden/>
              </w:rPr>
              <w:t>1</w:t>
            </w:r>
            <w:r w:rsidR="006B3063">
              <w:rPr>
                <w:noProof/>
                <w:webHidden/>
              </w:rPr>
              <w:fldChar w:fldCharType="end"/>
            </w:r>
          </w:hyperlink>
        </w:p>
        <w:p w14:paraId="722457B3" w14:textId="5AE9BED8" w:rsidR="006B3063" w:rsidRDefault="002A4A96">
          <w:pPr>
            <w:pStyle w:val="TM2"/>
            <w:rPr>
              <w:rFonts w:eastAsiaTheme="minorEastAsia"/>
              <w:noProof/>
              <w:lang w:eastAsia="fr-FR"/>
            </w:rPr>
          </w:pPr>
          <w:hyperlink w:anchor="_Toc119409356" w:history="1">
            <w:r w:rsidR="006B3063" w:rsidRPr="000F4104">
              <w:rPr>
                <w:rStyle w:val="Lienhypertexte"/>
                <w:noProof/>
              </w:rPr>
              <w:t>Opérations non éligibles</w:t>
            </w:r>
            <w:r w:rsidR="006B3063">
              <w:rPr>
                <w:noProof/>
                <w:webHidden/>
              </w:rPr>
              <w:tab/>
            </w:r>
            <w:r w:rsidR="006B3063">
              <w:rPr>
                <w:noProof/>
                <w:webHidden/>
              </w:rPr>
              <w:fldChar w:fldCharType="begin"/>
            </w:r>
            <w:r w:rsidR="006B3063">
              <w:rPr>
                <w:noProof/>
                <w:webHidden/>
              </w:rPr>
              <w:instrText xml:space="preserve"> PAGEREF _Toc119409356 \h </w:instrText>
            </w:r>
            <w:r w:rsidR="006B3063">
              <w:rPr>
                <w:noProof/>
                <w:webHidden/>
              </w:rPr>
            </w:r>
            <w:r w:rsidR="006B3063">
              <w:rPr>
                <w:noProof/>
                <w:webHidden/>
              </w:rPr>
              <w:fldChar w:fldCharType="separate"/>
            </w:r>
            <w:r w:rsidR="006B3063">
              <w:rPr>
                <w:noProof/>
                <w:webHidden/>
              </w:rPr>
              <w:t>1</w:t>
            </w:r>
            <w:r w:rsidR="006B3063">
              <w:rPr>
                <w:noProof/>
                <w:webHidden/>
              </w:rPr>
              <w:fldChar w:fldCharType="end"/>
            </w:r>
          </w:hyperlink>
        </w:p>
        <w:p w14:paraId="77455187" w14:textId="057EA317" w:rsidR="006B3063" w:rsidRDefault="002A4A96">
          <w:pPr>
            <w:pStyle w:val="TM2"/>
            <w:rPr>
              <w:rFonts w:eastAsiaTheme="minorEastAsia"/>
              <w:noProof/>
              <w:lang w:eastAsia="fr-FR"/>
            </w:rPr>
          </w:pPr>
          <w:hyperlink w:anchor="_Toc119409357" w:history="1">
            <w:r w:rsidR="006B3063" w:rsidRPr="000F4104">
              <w:rPr>
                <w:rStyle w:val="Lienhypertexte"/>
                <w:noProof/>
              </w:rPr>
              <w:t>Modalités de calcul de l’aide</w:t>
            </w:r>
            <w:r w:rsidR="006B3063">
              <w:rPr>
                <w:noProof/>
                <w:webHidden/>
              </w:rPr>
              <w:tab/>
            </w:r>
            <w:r w:rsidR="006B3063">
              <w:rPr>
                <w:noProof/>
                <w:webHidden/>
              </w:rPr>
              <w:fldChar w:fldCharType="begin"/>
            </w:r>
            <w:r w:rsidR="006B3063">
              <w:rPr>
                <w:noProof/>
                <w:webHidden/>
              </w:rPr>
              <w:instrText xml:space="preserve"> PAGEREF _Toc119409357 \h </w:instrText>
            </w:r>
            <w:r w:rsidR="006B3063">
              <w:rPr>
                <w:noProof/>
                <w:webHidden/>
              </w:rPr>
            </w:r>
            <w:r w:rsidR="006B3063">
              <w:rPr>
                <w:noProof/>
                <w:webHidden/>
              </w:rPr>
              <w:fldChar w:fldCharType="separate"/>
            </w:r>
            <w:r w:rsidR="006B3063">
              <w:rPr>
                <w:noProof/>
                <w:webHidden/>
              </w:rPr>
              <w:t>1</w:t>
            </w:r>
            <w:r w:rsidR="006B3063">
              <w:rPr>
                <w:noProof/>
                <w:webHidden/>
              </w:rPr>
              <w:fldChar w:fldCharType="end"/>
            </w:r>
          </w:hyperlink>
        </w:p>
        <w:p w14:paraId="3955B0A3" w14:textId="77476FED" w:rsidR="006B3063" w:rsidRDefault="002A4A96">
          <w:pPr>
            <w:pStyle w:val="TM1"/>
            <w:rPr>
              <w:rFonts w:eastAsiaTheme="minorEastAsia"/>
              <w:noProof/>
              <w:lang w:eastAsia="fr-FR"/>
            </w:rPr>
          </w:pPr>
          <w:hyperlink w:anchor="_Toc119409358" w:history="1">
            <w:r w:rsidR="006B3063" w:rsidRPr="000F4104">
              <w:rPr>
                <w:rStyle w:val="Lienhypertexte"/>
                <w:noProof/>
              </w:rPr>
              <w:t>Table des matières</w:t>
            </w:r>
            <w:r w:rsidR="006B3063">
              <w:rPr>
                <w:noProof/>
                <w:webHidden/>
              </w:rPr>
              <w:tab/>
            </w:r>
            <w:r w:rsidR="006B3063">
              <w:rPr>
                <w:noProof/>
                <w:webHidden/>
              </w:rPr>
              <w:fldChar w:fldCharType="begin"/>
            </w:r>
            <w:r w:rsidR="006B3063">
              <w:rPr>
                <w:noProof/>
                <w:webHidden/>
              </w:rPr>
              <w:instrText xml:space="preserve"> PAGEREF _Toc119409358 \h </w:instrText>
            </w:r>
            <w:r w:rsidR="006B3063">
              <w:rPr>
                <w:noProof/>
                <w:webHidden/>
              </w:rPr>
            </w:r>
            <w:r w:rsidR="006B3063">
              <w:rPr>
                <w:noProof/>
                <w:webHidden/>
              </w:rPr>
              <w:fldChar w:fldCharType="separate"/>
            </w:r>
            <w:r w:rsidR="006B3063">
              <w:rPr>
                <w:noProof/>
                <w:webHidden/>
              </w:rPr>
              <w:t>2</w:t>
            </w:r>
            <w:r w:rsidR="006B3063">
              <w:rPr>
                <w:noProof/>
                <w:webHidden/>
              </w:rPr>
              <w:fldChar w:fldCharType="end"/>
            </w:r>
          </w:hyperlink>
        </w:p>
        <w:p w14:paraId="27663C27" w14:textId="71394656" w:rsidR="006B3063" w:rsidRDefault="002A4A96">
          <w:pPr>
            <w:pStyle w:val="TM1"/>
            <w:tabs>
              <w:tab w:val="left" w:pos="440"/>
            </w:tabs>
            <w:rPr>
              <w:rFonts w:eastAsiaTheme="minorEastAsia"/>
              <w:noProof/>
              <w:lang w:eastAsia="fr-FR"/>
            </w:rPr>
          </w:pPr>
          <w:hyperlink w:anchor="_Toc119409359" w:history="1">
            <w:r w:rsidR="006B3063" w:rsidRPr="000F4104">
              <w:rPr>
                <w:rStyle w:val="Lienhypertexte"/>
                <w:noProof/>
              </w:rPr>
              <w:t>1.</w:t>
            </w:r>
            <w:r w:rsidR="006B3063">
              <w:rPr>
                <w:rFonts w:eastAsiaTheme="minorEastAsia"/>
                <w:noProof/>
                <w:lang w:eastAsia="fr-FR"/>
              </w:rPr>
              <w:tab/>
            </w:r>
            <w:r w:rsidR="006B3063" w:rsidRPr="000F4104">
              <w:rPr>
                <w:rStyle w:val="Lienhypertexte"/>
                <w:noProof/>
              </w:rPr>
              <w:t>Contexte</w:t>
            </w:r>
            <w:r w:rsidR="006B3063">
              <w:rPr>
                <w:noProof/>
                <w:webHidden/>
              </w:rPr>
              <w:tab/>
            </w:r>
            <w:r w:rsidR="006B3063">
              <w:rPr>
                <w:noProof/>
                <w:webHidden/>
              </w:rPr>
              <w:fldChar w:fldCharType="begin"/>
            </w:r>
            <w:r w:rsidR="006B3063">
              <w:rPr>
                <w:noProof/>
                <w:webHidden/>
              </w:rPr>
              <w:instrText xml:space="preserve"> PAGEREF _Toc119409359 \h </w:instrText>
            </w:r>
            <w:r w:rsidR="006B3063">
              <w:rPr>
                <w:noProof/>
                <w:webHidden/>
              </w:rPr>
            </w:r>
            <w:r w:rsidR="006B3063">
              <w:rPr>
                <w:noProof/>
                <w:webHidden/>
              </w:rPr>
              <w:fldChar w:fldCharType="separate"/>
            </w:r>
            <w:r w:rsidR="006B3063">
              <w:rPr>
                <w:noProof/>
                <w:webHidden/>
              </w:rPr>
              <w:t>3</w:t>
            </w:r>
            <w:r w:rsidR="006B3063">
              <w:rPr>
                <w:noProof/>
                <w:webHidden/>
              </w:rPr>
              <w:fldChar w:fldCharType="end"/>
            </w:r>
          </w:hyperlink>
        </w:p>
        <w:p w14:paraId="181E5CF7" w14:textId="24472546" w:rsidR="006B3063" w:rsidRDefault="002A4A96">
          <w:pPr>
            <w:pStyle w:val="TM1"/>
            <w:tabs>
              <w:tab w:val="left" w:pos="440"/>
            </w:tabs>
            <w:rPr>
              <w:rFonts w:eastAsiaTheme="minorEastAsia"/>
              <w:noProof/>
              <w:lang w:eastAsia="fr-FR"/>
            </w:rPr>
          </w:pPr>
          <w:hyperlink w:anchor="_Toc119409360" w:history="1">
            <w:r w:rsidR="006B3063" w:rsidRPr="000F4104">
              <w:rPr>
                <w:rStyle w:val="Lienhypertexte"/>
                <w:noProof/>
              </w:rPr>
              <w:t>2.</w:t>
            </w:r>
            <w:r w:rsidR="006B3063">
              <w:rPr>
                <w:rFonts w:eastAsiaTheme="minorEastAsia"/>
                <w:noProof/>
                <w:lang w:eastAsia="fr-FR"/>
              </w:rPr>
              <w:tab/>
            </w:r>
            <w:r w:rsidR="006B3063" w:rsidRPr="000F4104">
              <w:rPr>
                <w:rStyle w:val="Lienhypertexte"/>
                <w:noProof/>
              </w:rPr>
              <w:t>Description des projets éligibles</w:t>
            </w:r>
            <w:r w:rsidR="006B3063">
              <w:rPr>
                <w:noProof/>
                <w:webHidden/>
              </w:rPr>
              <w:tab/>
            </w:r>
            <w:r w:rsidR="006B3063">
              <w:rPr>
                <w:noProof/>
                <w:webHidden/>
              </w:rPr>
              <w:fldChar w:fldCharType="begin"/>
            </w:r>
            <w:r w:rsidR="006B3063">
              <w:rPr>
                <w:noProof/>
                <w:webHidden/>
              </w:rPr>
              <w:instrText xml:space="preserve"> PAGEREF _Toc119409360 \h </w:instrText>
            </w:r>
            <w:r w:rsidR="006B3063">
              <w:rPr>
                <w:noProof/>
                <w:webHidden/>
              </w:rPr>
            </w:r>
            <w:r w:rsidR="006B3063">
              <w:rPr>
                <w:noProof/>
                <w:webHidden/>
              </w:rPr>
              <w:fldChar w:fldCharType="separate"/>
            </w:r>
            <w:r w:rsidR="006B3063">
              <w:rPr>
                <w:noProof/>
                <w:webHidden/>
              </w:rPr>
              <w:t>4</w:t>
            </w:r>
            <w:r w:rsidR="006B3063">
              <w:rPr>
                <w:noProof/>
                <w:webHidden/>
              </w:rPr>
              <w:fldChar w:fldCharType="end"/>
            </w:r>
          </w:hyperlink>
        </w:p>
        <w:p w14:paraId="5FE13D6E" w14:textId="7ABC4327" w:rsidR="006B3063" w:rsidRDefault="002A4A96">
          <w:pPr>
            <w:pStyle w:val="TM2"/>
            <w:rPr>
              <w:rFonts w:eastAsiaTheme="minorEastAsia"/>
              <w:noProof/>
              <w:lang w:eastAsia="fr-FR"/>
            </w:rPr>
          </w:pPr>
          <w:hyperlink w:anchor="_Toc119409363" w:history="1">
            <w:r w:rsidR="006B3063" w:rsidRPr="000F4104">
              <w:rPr>
                <w:rStyle w:val="Lienhypertexte"/>
                <w:noProof/>
              </w:rPr>
              <w:t>2.1.</w:t>
            </w:r>
            <w:r w:rsidR="006B3063">
              <w:rPr>
                <w:rFonts w:eastAsiaTheme="minorEastAsia"/>
                <w:noProof/>
                <w:lang w:eastAsia="fr-FR"/>
              </w:rPr>
              <w:tab/>
            </w:r>
            <w:r w:rsidR="006B3063" w:rsidRPr="000F4104">
              <w:rPr>
                <w:rStyle w:val="Lienhypertexte"/>
                <w:noProof/>
              </w:rPr>
              <w:t>Conditions communes</w:t>
            </w:r>
            <w:r w:rsidR="006B3063">
              <w:rPr>
                <w:noProof/>
                <w:webHidden/>
              </w:rPr>
              <w:tab/>
            </w:r>
            <w:r w:rsidR="006B3063">
              <w:rPr>
                <w:noProof/>
                <w:webHidden/>
              </w:rPr>
              <w:fldChar w:fldCharType="begin"/>
            </w:r>
            <w:r w:rsidR="006B3063">
              <w:rPr>
                <w:noProof/>
                <w:webHidden/>
              </w:rPr>
              <w:instrText xml:space="preserve"> PAGEREF _Toc119409363 \h </w:instrText>
            </w:r>
            <w:r w:rsidR="006B3063">
              <w:rPr>
                <w:noProof/>
                <w:webHidden/>
              </w:rPr>
            </w:r>
            <w:r w:rsidR="006B3063">
              <w:rPr>
                <w:noProof/>
                <w:webHidden/>
              </w:rPr>
              <w:fldChar w:fldCharType="separate"/>
            </w:r>
            <w:r w:rsidR="006B3063">
              <w:rPr>
                <w:noProof/>
                <w:webHidden/>
              </w:rPr>
              <w:t>4</w:t>
            </w:r>
            <w:r w:rsidR="006B3063">
              <w:rPr>
                <w:noProof/>
                <w:webHidden/>
              </w:rPr>
              <w:fldChar w:fldCharType="end"/>
            </w:r>
          </w:hyperlink>
        </w:p>
        <w:p w14:paraId="5EFE8CA9" w14:textId="765DFC1E" w:rsidR="006B3063" w:rsidRDefault="002A4A96">
          <w:pPr>
            <w:pStyle w:val="TM2"/>
            <w:rPr>
              <w:rFonts w:eastAsiaTheme="minorEastAsia"/>
              <w:noProof/>
              <w:lang w:eastAsia="fr-FR"/>
            </w:rPr>
          </w:pPr>
          <w:hyperlink w:anchor="_Toc119409366" w:history="1">
            <w:r w:rsidR="006B3063" w:rsidRPr="000F4104">
              <w:rPr>
                <w:rStyle w:val="Lienhypertexte"/>
                <w:noProof/>
              </w:rPr>
              <w:t>2.2</w:t>
            </w:r>
            <w:r w:rsidR="006B3063">
              <w:rPr>
                <w:rFonts w:eastAsiaTheme="minorEastAsia"/>
                <w:noProof/>
                <w:lang w:eastAsia="fr-FR"/>
              </w:rPr>
              <w:tab/>
            </w:r>
            <w:r w:rsidR="006B3063" w:rsidRPr="000F4104">
              <w:rPr>
                <w:rStyle w:val="Lienhypertexte"/>
                <w:noProof/>
              </w:rPr>
              <w:t>Description des projets d’études de mise en œuvre d’une démarche d’écoconception - Tous secteurs</w:t>
            </w:r>
            <w:r w:rsidR="006B3063">
              <w:rPr>
                <w:noProof/>
                <w:webHidden/>
              </w:rPr>
              <w:tab/>
            </w:r>
            <w:r w:rsidR="006B3063">
              <w:rPr>
                <w:noProof/>
                <w:webHidden/>
              </w:rPr>
              <w:fldChar w:fldCharType="begin"/>
            </w:r>
            <w:r w:rsidR="006B3063">
              <w:rPr>
                <w:noProof/>
                <w:webHidden/>
              </w:rPr>
              <w:instrText xml:space="preserve"> PAGEREF _Toc119409366 \h </w:instrText>
            </w:r>
            <w:r w:rsidR="006B3063">
              <w:rPr>
                <w:noProof/>
                <w:webHidden/>
              </w:rPr>
            </w:r>
            <w:r w:rsidR="006B3063">
              <w:rPr>
                <w:noProof/>
                <w:webHidden/>
              </w:rPr>
              <w:fldChar w:fldCharType="separate"/>
            </w:r>
            <w:r w:rsidR="006B3063">
              <w:rPr>
                <w:noProof/>
                <w:webHidden/>
              </w:rPr>
              <w:t>4</w:t>
            </w:r>
            <w:r w:rsidR="006B3063">
              <w:rPr>
                <w:noProof/>
                <w:webHidden/>
              </w:rPr>
              <w:fldChar w:fldCharType="end"/>
            </w:r>
          </w:hyperlink>
        </w:p>
        <w:p w14:paraId="66671838" w14:textId="2CECF469" w:rsidR="006B3063" w:rsidRDefault="002A4A96">
          <w:pPr>
            <w:pStyle w:val="TM2"/>
            <w:rPr>
              <w:rFonts w:eastAsiaTheme="minorEastAsia"/>
              <w:noProof/>
              <w:lang w:eastAsia="fr-FR"/>
            </w:rPr>
          </w:pPr>
          <w:hyperlink w:anchor="_Toc119409370" w:history="1">
            <w:r w:rsidR="006B3063" w:rsidRPr="000F4104">
              <w:rPr>
                <w:rStyle w:val="Lienhypertexte"/>
                <w:noProof/>
              </w:rPr>
              <w:t>2.2.</w:t>
            </w:r>
            <w:r w:rsidR="006B3063">
              <w:rPr>
                <w:rFonts w:eastAsiaTheme="minorEastAsia"/>
                <w:noProof/>
                <w:lang w:eastAsia="fr-FR"/>
              </w:rPr>
              <w:tab/>
            </w:r>
            <w:r w:rsidR="006B3063" w:rsidRPr="000F4104">
              <w:rPr>
                <w:rStyle w:val="Lienhypertexte"/>
                <w:noProof/>
              </w:rPr>
              <w:t>Spécificités Petites et Moyennes Entreprises (PME)</w:t>
            </w:r>
            <w:r w:rsidR="006B3063">
              <w:rPr>
                <w:noProof/>
                <w:webHidden/>
              </w:rPr>
              <w:tab/>
            </w:r>
            <w:r w:rsidR="006B3063">
              <w:rPr>
                <w:noProof/>
                <w:webHidden/>
              </w:rPr>
              <w:fldChar w:fldCharType="begin"/>
            </w:r>
            <w:r w:rsidR="006B3063">
              <w:rPr>
                <w:noProof/>
                <w:webHidden/>
              </w:rPr>
              <w:instrText xml:space="preserve"> PAGEREF _Toc119409370 \h </w:instrText>
            </w:r>
            <w:r w:rsidR="006B3063">
              <w:rPr>
                <w:noProof/>
                <w:webHidden/>
              </w:rPr>
            </w:r>
            <w:r w:rsidR="006B3063">
              <w:rPr>
                <w:noProof/>
                <w:webHidden/>
              </w:rPr>
              <w:fldChar w:fldCharType="separate"/>
            </w:r>
            <w:r w:rsidR="006B3063">
              <w:rPr>
                <w:noProof/>
                <w:webHidden/>
              </w:rPr>
              <w:t>6</w:t>
            </w:r>
            <w:r w:rsidR="006B3063">
              <w:rPr>
                <w:noProof/>
                <w:webHidden/>
              </w:rPr>
              <w:fldChar w:fldCharType="end"/>
            </w:r>
          </w:hyperlink>
        </w:p>
        <w:p w14:paraId="1C18FA9B" w14:textId="288459F3" w:rsidR="006B3063" w:rsidRDefault="002A4A96">
          <w:pPr>
            <w:pStyle w:val="TM3"/>
            <w:tabs>
              <w:tab w:val="left" w:pos="1100"/>
              <w:tab w:val="right" w:leader="dot" w:pos="9062"/>
            </w:tabs>
            <w:rPr>
              <w:rFonts w:eastAsiaTheme="minorEastAsia"/>
              <w:noProof/>
              <w:lang w:eastAsia="fr-FR"/>
            </w:rPr>
          </w:pPr>
          <w:hyperlink w:anchor="_Toc119409371" w:history="1">
            <w:r w:rsidR="006B3063" w:rsidRPr="000F4104">
              <w:rPr>
                <w:rStyle w:val="Lienhypertexte"/>
                <w:noProof/>
              </w:rPr>
              <w:t>2.3.</w:t>
            </w:r>
            <w:r w:rsidR="006B3063">
              <w:rPr>
                <w:rFonts w:eastAsiaTheme="minorEastAsia"/>
                <w:noProof/>
                <w:lang w:eastAsia="fr-FR"/>
              </w:rPr>
              <w:tab/>
            </w:r>
            <w:r w:rsidR="006B3063" w:rsidRPr="000F4104">
              <w:rPr>
                <w:rStyle w:val="Lienhypertexte"/>
                <w:noProof/>
              </w:rPr>
              <w:t>Spécificités Entreprises de Taille Intermédiaire (ETI) et Grandes Entreprises (GE)</w:t>
            </w:r>
            <w:r w:rsidR="006B3063">
              <w:rPr>
                <w:noProof/>
                <w:webHidden/>
              </w:rPr>
              <w:tab/>
            </w:r>
            <w:r w:rsidR="006B3063">
              <w:rPr>
                <w:noProof/>
                <w:webHidden/>
              </w:rPr>
              <w:fldChar w:fldCharType="begin"/>
            </w:r>
            <w:r w:rsidR="006B3063">
              <w:rPr>
                <w:noProof/>
                <w:webHidden/>
              </w:rPr>
              <w:instrText xml:space="preserve"> PAGEREF _Toc119409371 \h </w:instrText>
            </w:r>
            <w:r w:rsidR="006B3063">
              <w:rPr>
                <w:noProof/>
                <w:webHidden/>
              </w:rPr>
            </w:r>
            <w:r w:rsidR="006B3063">
              <w:rPr>
                <w:noProof/>
                <w:webHidden/>
              </w:rPr>
              <w:fldChar w:fldCharType="separate"/>
            </w:r>
            <w:r w:rsidR="006B3063">
              <w:rPr>
                <w:noProof/>
                <w:webHidden/>
              </w:rPr>
              <w:t>7</w:t>
            </w:r>
            <w:r w:rsidR="006B3063">
              <w:rPr>
                <w:noProof/>
                <w:webHidden/>
              </w:rPr>
              <w:fldChar w:fldCharType="end"/>
            </w:r>
          </w:hyperlink>
        </w:p>
        <w:p w14:paraId="0552D31F" w14:textId="39FC2381" w:rsidR="006B3063" w:rsidRDefault="002A4A96">
          <w:pPr>
            <w:pStyle w:val="TM1"/>
            <w:tabs>
              <w:tab w:val="left" w:pos="440"/>
            </w:tabs>
            <w:rPr>
              <w:rFonts w:eastAsiaTheme="minorEastAsia"/>
              <w:noProof/>
              <w:lang w:eastAsia="fr-FR"/>
            </w:rPr>
          </w:pPr>
          <w:hyperlink w:anchor="_Toc119409372" w:history="1">
            <w:r w:rsidR="006B3063" w:rsidRPr="000F4104">
              <w:rPr>
                <w:rStyle w:val="Lienhypertexte"/>
                <w:noProof/>
              </w:rPr>
              <w:t>3.</w:t>
            </w:r>
            <w:r w:rsidR="006B3063">
              <w:rPr>
                <w:rFonts w:eastAsiaTheme="minorEastAsia"/>
                <w:noProof/>
                <w:lang w:eastAsia="fr-FR"/>
              </w:rPr>
              <w:tab/>
            </w:r>
            <w:r w:rsidR="006B3063" w:rsidRPr="000F4104">
              <w:rPr>
                <w:rStyle w:val="Lienhypertexte"/>
                <w:noProof/>
              </w:rPr>
              <w:t>Conditions d’éligibilité</w:t>
            </w:r>
            <w:r w:rsidR="006B3063">
              <w:rPr>
                <w:noProof/>
                <w:webHidden/>
              </w:rPr>
              <w:tab/>
            </w:r>
            <w:r w:rsidR="006B3063">
              <w:rPr>
                <w:noProof/>
                <w:webHidden/>
              </w:rPr>
              <w:fldChar w:fldCharType="begin"/>
            </w:r>
            <w:r w:rsidR="006B3063">
              <w:rPr>
                <w:noProof/>
                <w:webHidden/>
              </w:rPr>
              <w:instrText xml:space="preserve"> PAGEREF _Toc119409372 \h </w:instrText>
            </w:r>
            <w:r w:rsidR="006B3063">
              <w:rPr>
                <w:noProof/>
                <w:webHidden/>
              </w:rPr>
            </w:r>
            <w:r w:rsidR="006B3063">
              <w:rPr>
                <w:noProof/>
                <w:webHidden/>
              </w:rPr>
              <w:fldChar w:fldCharType="separate"/>
            </w:r>
            <w:r w:rsidR="006B3063">
              <w:rPr>
                <w:noProof/>
                <w:webHidden/>
              </w:rPr>
              <w:t>7</w:t>
            </w:r>
            <w:r w:rsidR="006B3063">
              <w:rPr>
                <w:noProof/>
                <w:webHidden/>
              </w:rPr>
              <w:fldChar w:fldCharType="end"/>
            </w:r>
          </w:hyperlink>
        </w:p>
        <w:p w14:paraId="5579F253" w14:textId="4E930D81" w:rsidR="006B3063" w:rsidRDefault="002A4A96">
          <w:pPr>
            <w:pStyle w:val="TM2"/>
            <w:rPr>
              <w:rFonts w:eastAsiaTheme="minorEastAsia"/>
              <w:noProof/>
              <w:lang w:eastAsia="fr-FR"/>
            </w:rPr>
          </w:pPr>
          <w:hyperlink w:anchor="_Toc119409375" w:history="1">
            <w:r w:rsidR="006B3063" w:rsidRPr="000F4104">
              <w:rPr>
                <w:rStyle w:val="Lienhypertexte"/>
                <w:noProof/>
              </w:rPr>
              <w:t>3.1</w:t>
            </w:r>
            <w:r w:rsidR="006B3063">
              <w:rPr>
                <w:rFonts w:eastAsiaTheme="minorEastAsia"/>
                <w:noProof/>
                <w:lang w:eastAsia="fr-FR"/>
              </w:rPr>
              <w:tab/>
            </w:r>
            <w:r w:rsidR="006B3063" w:rsidRPr="000F4104">
              <w:rPr>
                <w:rStyle w:val="Lienhypertexte"/>
                <w:noProof/>
              </w:rPr>
              <w:t>Conditions communes à toutes les thématiques</w:t>
            </w:r>
            <w:r w:rsidR="006B3063">
              <w:rPr>
                <w:noProof/>
                <w:webHidden/>
              </w:rPr>
              <w:tab/>
            </w:r>
            <w:r w:rsidR="006B3063">
              <w:rPr>
                <w:noProof/>
                <w:webHidden/>
              </w:rPr>
              <w:fldChar w:fldCharType="begin"/>
            </w:r>
            <w:r w:rsidR="006B3063">
              <w:rPr>
                <w:noProof/>
                <w:webHidden/>
              </w:rPr>
              <w:instrText xml:space="preserve"> PAGEREF _Toc119409375 \h </w:instrText>
            </w:r>
            <w:r w:rsidR="006B3063">
              <w:rPr>
                <w:noProof/>
                <w:webHidden/>
              </w:rPr>
            </w:r>
            <w:r w:rsidR="006B3063">
              <w:rPr>
                <w:noProof/>
                <w:webHidden/>
              </w:rPr>
              <w:fldChar w:fldCharType="separate"/>
            </w:r>
            <w:r w:rsidR="006B3063">
              <w:rPr>
                <w:noProof/>
                <w:webHidden/>
              </w:rPr>
              <w:t>7</w:t>
            </w:r>
            <w:r w:rsidR="006B3063">
              <w:rPr>
                <w:noProof/>
                <w:webHidden/>
              </w:rPr>
              <w:fldChar w:fldCharType="end"/>
            </w:r>
          </w:hyperlink>
        </w:p>
        <w:p w14:paraId="42523E7B" w14:textId="0698C3CA" w:rsidR="006B3063" w:rsidRDefault="002A4A96">
          <w:pPr>
            <w:pStyle w:val="TM2"/>
            <w:rPr>
              <w:rFonts w:eastAsiaTheme="minorEastAsia"/>
              <w:noProof/>
              <w:lang w:eastAsia="fr-FR"/>
            </w:rPr>
          </w:pPr>
          <w:hyperlink w:anchor="_Toc119409376" w:history="1">
            <w:r w:rsidR="006B3063" w:rsidRPr="000F4104">
              <w:rPr>
                <w:rStyle w:val="Lienhypertexte"/>
                <w:noProof/>
              </w:rPr>
              <w:t>3.2</w:t>
            </w:r>
            <w:r w:rsidR="006B3063">
              <w:rPr>
                <w:rFonts w:eastAsiaTheme="minorEastAsia"/>
                <w:noProof/>
                <w:lang w:eastAsia="fr-FR"/>
              </w:rPr>
              <w:tab/>
            </w:r>
            <w:r w:rsidR="006B3063" w:rsidRPr="000F4104">
              <w:rPr>
                <w:rStyle w:val="Lienhypertexte"/>
                <w:noProof/>
              </w:rPr>
              <w:t>Conditions spécifiques aux études d’écoconception</w:t>
            </w:r>
            <w:r w:rsidR="006B3063">
              <w:rPr>
                <w:noProof/>
                <w:webHidden/>
              </w:rPr>
              <w:tab/>
            </w:r>
            <w:r w:rsidR="006B3063">
              <w:rPr>
                <w:noProof/>
                <w:webHidden/>
              </w:rPr>
              <w:fldChar w:fldCharType="begin"/>
            </w:r>
            <w:r w:rsidR="006B3063">
              <w:rPr>
                <w:noProof/>
                <w:webHidden/>
              </w:rPr>
              <w:instrText xml:space="preserve"> PAGEREF _Toc119409376 \h </w:instrText>
            </w:r>
            <w:r w:rsidR="006B3063">
              <w:rPr>
                <w:noProof/>
                <w:webHidden/>
              </w:rPr>
            </w:r>
            <w:r w:rsidR="006B3063">
              <w:rPr>
                <w:noProof/>
                <w:webHidden/>
              </w:rPr>
              <w:fldChar w:fldCharType="separate"/>
            </w:r>
            <w:r w:rsidR="006B3063">
              <w:rPr>
                <w:noProof/>
                <w:webHidden/>
              </w:rPr>
              <w:t>8</w:t>
            </w:r>
            <w:r w:rsidR="006B3063">
              <w:rPr>
                <w:noProof/>
                <w:webHidden/>
              </w:rPr>
              <w:fldChar w:fldCharType="end"/>
            </w:r>
          </w:hyperlink>
        </w:p>
        <w:p w14:paraId="6833D6D6" w14:textId="2895C767" w:rsidR="006B3063" w:rsidRDefault="002A4A96">
          <w:pPr>
            <w:pStyle w:val="TM1"/>
            <w:tabs>
              <w:tab w:val="left" w:pos="440"/>
            </w:tabs>
            <w:rPr>
              <w:rFonts w:eastAsiaTheme="minorEastAsia"/>
              <w:noProof/>
              <w:lang w:eastAsia="fr-FR"/>
            </w:rPr>
          </w:pPr>
          <w:hyperlink w:anchor="_Toc119409377" w:history="1">
            <w:r w:rsidR="006B3063" w:rsidRPr="000F4104">
              <w:rPr>
                <w:rStyle w:val="Lienhypertexte"/>
                <w:noProof/>
              </w:rPr>
              <w:t>4.</w:t>
            </w:r>
            <w:r w:rsidR="006B3063">
              <w:rPr>
                <w:rFonts w:eastAsiaTheme="minorEastAsia"/>
                <w:noProof/>
                <w:lang w:eastAsia="fr-FR"/>
              </w:rPr>
              <w:tab/>
            </w:r>
            <w:r w:rsidR="006B3063" w:rsidRPr="000F4104">
              <w:rPr>
                <w:rStyle w:val="Lienhypertexte"/>
                <w:noProof/>
              </w:rPr>
              <w:t>Forme et modalités de calcul de l’aide</w:t>
            </w:r>
            <w:r w:rsidR="006B3063">
              <w:rPr>
                <w:noProof/>
                <w:webHidden/>
              </w:rPr>
              <w:tab/>
            </w:r>
            <w:r w:rsidR="006B3063">
              <w:rPr>
                <w:noProof/>
                <w:webHidden/>
              </w:rPr>
              <w:fldChar w:fldCharType="begin"/>
            </w:r>
            <w:r w:rsidR="006B3063">
              <w:rPr>
                <w:noProof/>
                <w:webHidden/>
              </w:rPr>
              <w:instrText xml:space="preserve"> PAGEREF _Toc119409377 \h </w:instrText>
            </w:r>
            <w:r w:rsidR="006B3063">
              <w:rPr>
                <w:noProof/>
                <w:webHidden/>
              </w:rPr>
            </w:r>
            <w:r w:rsidR="006B3063">
              <w:rPr>
                <w:noProof/>
                <w:webHidden/>
              </w:rPr>
              <w:fldChar w:fldCharType="separate"/>
            </w:r>
            <w:r w:rsidR="006B3063">
              <w:rPr>
                <w:noProof/>
                <w:webHidden/>
              </w:rPr>
              <w:t>8</w:t>
            </w:r>
            <w:r w:rsidR="006B3063">
              <w:rPr>
                <w:noProof/>
                <w:webHidden/>
              </w:rPr>
              <w:fldChar w:fldCharType="end"/>
            </w:r>
          </w:hyperlink>
        </w:p>
        <w:p w14:paraId="27C5CE00" w14:textId="100C5FA0" w:rsidR="006B3063" w:rsidRDefault="002A4A96">
          <w:pPr>
            <w:pStyle w:val="TM1"/>
            <w:tabs>
              <w:tab w:val="left" w:pos="440"/>
            </w:tabs>
            <w:rPr>
              <w:rFonts w:eastAsiaTheme="minorEastAsia"/>
              <w:noProof/>
              <w:lang w:eastAsia="fr-FR"/>
            </w:rPr>
          </w:pPr>
          <w:hyperlink w:anchor="_Toc119409378" w:history="1">
            <w:r w:rsidR="006B3063" w:rsidRPr="000F4104">
              <w:rPr>
                <w:rStyle w:val="Lienhypertexte"/>
                <w:noProof/>
              </w:rPr>
              <w:t>5.</w:t>
            </w:r>
            <w:r w:rsidR="006B3063">
              <w:rPr>
                <w:rFonts w:eastAsiaTheme="minorEastAsia"/>
                <w:noProof/>
                <w:lang w:eastAsia="fr-FR"/>
              </w:rPr>
              <w:tab/>
            </w:r>
            <w:r w:rsidR="006B3063" w:rsidRPr="000F4104">
              <w:rPr>
                <w:rStyle w:val="Lienhypertexte"/>
                <w:noProof/>
              </w:rPr>
              <w:t>Conditions de versement</w:t>
            </w:r>
            <w:r w:rsidR="006B3063">
              <w:rPr>
                <w:noProof/>
                <w:webHidden/>
              </w:rPr>
              <w:tab/>
            </w:r>
            <w:r w:rsidR="006B3063">
              <w:rPr>
                <w:noProof/>
                <w:webHidden/>
              </w:rPr>
              <w:fldChar w:fldCharType="begin"/>
            </w:r>
            <w:r w:rsidR="006B3063">
              <w:rPr>
                <w:noProof/>
                <w:webHidden/>
              </w:rPr>
              <w:instrText xml:space="preserve"> PAGEREF _Toc119409378 \h </w:instrText>
            </w:r>
            <w:r w:rsidR="006B3063">
              <w:rPr>
                <w:noProof/>
                <w:webHidden/>
              </w:rPr>
            </w:r>
            <w:r w:rsidR="006B3063">
              <w:rPr>
                <w:noProof/>
                <w:webHidden/>
              </w:rPr>
              <w:fldChar w:fldCharType="separate"/>
            </w:r>
            <w:r w:rsidR="006B3063">
              <w:rPr>
                <w:noProof/>
                <w:webHidden/>
              </w:rPr>
              <w:t>9</w:t>
            </w:r>
            <w:r w:rsidR="006B3063">
              <w:rPr>
                <w:noProof/>
                <w:webHidden/>
              </w:rPr>
              <w:fldChar w:fldCharType="end"/>
            </w:r>
          </w:hyperlink>
        </w:p>
        <w:p w14:paraId="6A7C8BF2" w14:textId="59711770" w:rsidR="006B3063" w:rsidRDefault="002A4A96">
          <w:pPr>
            <w:pStyle w:val="TM1"/>
            <w:tabs>
              <w:tab w:val="left" w:pos="440"/>
            </w:tabs>
            <w:rPr>
              <w:rFonts w:eastAsiaTheme="minorEastAsia"/>
              <w:noProof/>
              <w:lang w:eastAsia="fr-FR"/>
            </w:rPr>
          </w:pPr>
          <w:hyperlink w:anchor="_Toc119409379" w:history="1">
            <w:r w:rsidR="006B3063" w:rsidRPr="000F4104">
              <w:rPr>
                <w:rStyle w:val="Lienhypertexte"/>
                <w:noProof/>
              </w:rPr>
              <w:t>6.</w:t>
            </w:r>
            <w:r w:rsidR="006B3063">
              <w:rPr>
                <w:rFonts w:eastAsiaTheme="minorEastAsia"/>
                <w:noProof/>
                <w:lang w:eastAsia="fr-FR"/>
              </w:rPr>
              <w:tab/>
            </w:r>
            <w:r w:rsidR="006B3063" w:rsidRPr="000F4104">
              <w:rPr>
                <w:rStyle w:val="Lienhypertexte"/>
                <w:noProof/>
              </w:rPr>
              <w:t>Engagements du bénéficiaire</w:t>
            </w:r>
            <w:r w:rsidR="006B3063">
              <w:rPr>
                <w:noProof/>
                <w:webHidden/>
              </w:rPr>
              <w:tab/>
            </w:r>
            <w:r w:rsidR="006B3063">
              <w:rPr>
                <w:noProof/>
                <w:webHidden/>
              </w:rPr>
              <w:fldChar w:fldCharType="begin"/>
            </w:r>
            <w:r w:rsidR="006B3063">
              <w:rPr>
                <w:noProof/>
                <w:webHidden/>
              </w:rPr>
              <w:instrText xml:space="preserve"> PAGEREF _Toc119409379 \h </w:instrText>
            </w:r>
            <w:r w:rsidR="006B3063">
              <w:rPr>
                <w:noProof/>
                <w:webHidden/>
              </w:rPr>
            </w:r>
            <w:r w:rsidR="006B3063">
              <w:rPr>
                <w:noProof/>
                <w:webHidden/>
              </w:rPr>
              <w:fldChar w:fldCharType="separate"/>
            </w:r>
            <w:r w:rsidR="006B3063">
              <w:rPr>
                <w:noProof/>
                <w:webHidden/>
              </w:rPr>
              <w:t>9</w:t>
            </w:r>
            <w:r w:rsidR="006B3063">
              <w:rPr>
                <w:noProof/>
                <w:webHidden/>
              </w:rPr>
              <w:fldChar w:fldCharType="end"/>
            </w:r>
          </w:hyperlink>
        </w:p>
        <w:p w14:paraId="4711BAB9" w14:textId="28240807" w:rsidR="006B3063" w:rsidRDefault="002A4A96">
          <w:pPr>
            <w:pStyle w:val="TM1"/>
            <w:tabs>
              <w:tab w:val="left" w:pos="440"/>
            </w:tabs>
            <w:rPr>
              <w:rFonts w:eastAsiaTheme="minorEastAsia"/>
              <w:noProof/>
              <w:lang w:eastAsia="fr-FR"/>
            </w:rPr>
          </w:pPr>
          <w:hyperlink w:anchor="_Toc119409380" w:history="1">
            <w:r w:rsidR="006B3063" w:rsidRPr="000F4104">
              <w:rPr>
                <w:rStyle w:val="Lienhypertexte"/>
                <w:noProof/>
              </w:rPr>
              <w:t>7.</w:t>
            </w:r>
            <w:r w:rsidR="006B3063">
              <w:rPr>
                <w:rFonts w:eastAsiaTheme="minorEastAsia"/>
                <w:noProof/>
                <w:lang w:eastAsia="fr-FR"/>
              </w:rPr>
              <w:tab/>
            </w:r>
            <w:r w:rsidR="006B3063" w:rsidRPr="000F4104">
              <w:rPr>
                <w:rStyle w:val="Lienhypertexte"/>
                <w:noProof/>
              </w:rPr>
              <w:t>Conditions de dépôt sur AGIR</w:t>
            </w:r>
            <w:r w:rsidR="006B3063">
              <w:rPr>
                <w:noProof/>
                <w:webHidden/>
              </w:rPr>
              <w:tab/>
            </w:r>
            <w:r w:rsidR="006B3063">
              <w:rPr>
                <w:noProof/>
                <w:webHidden/>
              </w:rPr>
              <w:fldChar w:fldCharType="begin"/>
            </w:r>
            <w:r w:rsidR="006B3063">
              <w:rPr>
                <w:noProof/>
                <w:webHidden/>
              </w:rPr>
              <w:instrText xml:space="preserve"> PAGEREF _Toc119409380 \h </w:instrText>
            </w:r>
            <w:r w:rsidR="006B3063">
              <w:rPr>
                <w:noProof/>
                <w:webHidden/>
              </w:rPr>
            </w:r>
            <w:r w:rsidR="006B3063">
              <w:rPr>
                <w:noProof/>
                <w:webHidden/>
              </w:rPr>
              <w:fldChar w:fldCharType="separate"/>
            </w:r>
            <w:r w:rsidR="006B3063">
              <w:rPr>
                <w:noProof/>
                <w:webHidden/>
              </w:rPr>
              <w:t>9</w:t>
            </w:r>
            <w:r w:rsidR="006B3063">
              <w:rPr>
                <w:noProof/>
                <w:webHidden/>
              </w:rPr>
              <w:fldChar w:fldCharType="end"/>
            </w:r>
          </w:hyperlink>
        </w:p>
        <w:p w14:paraId="0E35360F" w14:textId="66069A8D" w:rsidR="006B3063" w:rsidRDefault="002A4A96">
          <w:pPr>
            <w:pStyle w:val="TM2"/>
            <w:rPr>
              <w:rFonts w:eastAsiaTheme="minorEastAsia"/>
              <w:noProof/>
              <w:lang w:eastAsia="fr-FR"/>
            </w:rPr>
          </w:pPr>
          <w:hyperlink w:anchor="_Toc119409386" w:history="1">
            <w:r w:rsidR="006B3063" w:rsidRPr="000F4104">
              <w:rPr>
                <w:rStyle w:val="Lienhypertexte"/>
                <w:rFonts w:eastAsia="Times New Roman"/>
                <w:noProof/>
                <w:lang w:eastAsia="fr-FR"/>
              </w:rPr>
              <w:t>7.1.</w:t>
            </w:r>
            <w:r w:rsidR="006B3063">
              <w:rPr>
                <w:rFonts w:eastAsiaTheme="minorEastAsia"/>
                <w:noProof/>
                <w:lang w:eastAsia="fr-FR"/>
              </w:rPr>
              <w:tab/>
            </w:r>
            <w:r w:rsidR="006B3063" w:rsidRPr="000F4104">
              <w:rPr>
                <w:rStyle w:val="Lienhypertexte"/>
                <w:rFonts w:eastAsia="Times New Roman"/>
                <w:noProof/>
                <w:lang w:eastAsia="fr-FR"/>
              </w:rPr>
              <w:t>Les éléments administratifs vous concernant</w:t>
            </w:r>
            <w:r w:rsidR="006B3063">
              <w:rPr>
                <w:noProof/>
                <w:webHidden/>
              </w:rPr>
              <w:tab/>
            </w:r>
            <w:r w:rsidR="006B3063">
              <w:rPr>
                <w:noProof/>
                <w:webHidden/>
              </w:rPr>
              <w:fldChar w:fldCharType="begin"/>
            </w:r>
            <w:r w:rsidR="006B3063">
              <w:rPr>
                <w:noProof/>
                <w:webHidden/>
              </w:rPr>
              <w:instrText xml:space="preserve"> PAGEREF _Toc119409386 \h </w:instrText>
            </w:r>
            <w:r w:rsidR="006B3063">
              <w:rPr>
                <w:noProof/>
                <w:webHidden/>
              </w:rPr>
            </w:r>
            <w:r w:rsidR="006B3063">
              <w:rPr>
                <w:noProof/>
                <w:webHidden/>
              </w:rPr>
              <w:fldChar w:fldCharType="separate"/>
            </w:r>
            <w:r w:rsidR="006B3063">
              <w:rPr>
                <w:noProof/>
                <w:webHidden/>
              </w:rPr>
              <w:t>9</w:t>
            </w:r>
            <w:r w:rsidR="006B3063">
              <w:rPr>
                <w:noProof/>
                <w:webHidden/>
              </w:rPr>
              <w:fldChar w:fldCharType="end"/>
            </w:r>
          </w:hyperlink>
        </w:p>
        <w:p w14:paraId="2A6791AD" w14:textId="5F0E7512" w:rsidR="006B3063" w:rsidRDefault="002A4A96">
          <w:pPr>
            <w:pStyle w:val="TM2"/>
            <w:rPr>
              <w:rFonts w:eastAsiaTheme="minorEastAsia"/>
              <w:noProof/>
              <w:lang w:eastAsia="fr-FR"/>
            </w:rPr>
          </w:pPr>
          <w:hyperlink w:anchor="_Toc119409387" w:history="1">
            <w:r w:rsidR="006B3063" w:rsidRPr="000F4104">
              <w:rPr>
                <w:rStyle w:val="Lienhypertexte"/>
                <w:rFonts w:eastAsia="Times New Roman"/>
                <w:noProof/>
                <w:lang w:eastAsia="fr-FR"/>
              </w:rPr>
              <w:t>7.2.</w:t>
            </w:r>
            <w:r w:rsidR="006B3063">
              <w:rPr>
                <w:rFonts w:eastAsiaTheme="minorEastAsia"/>
                <w:noProof/>
                <w:lang w:eastAsia="fr-FR"/>
              </w:rPr>
              <w:tab/>
            </w:r>
            <w:r w:rsidR="006B3063" w:rsidRPr="000F4104">
              <w:rPr>
                <w:rStyle w:val="Lienhypertexte"/>
                <w:rFonts w:eastAsia="Times New Roman"/>
                <w:noProof/>
                <w:lang w:eastAsia="fr-FR"/>
              </w:rPr>
              <w:t>Le Volet technique (modèles fournis)</w:t>
            </w:r>
            <w:r w:rsidR="006B3063">
              <w:rPr>
                <w:noProof/>
                <w:webHidden/>
              </w:rPr>
              <w:tab/>
            </w:r>
            <w:r w:rsidR="006B3063">
              <w:rPr>
                <w:noProof/>
                <w:webHidden/>
              </w:rPr>
              <w:fldChar w:fldCharType="begin"/>
            </w:r>
            <w:r w:rsidR="006B3063">
              <w:rPr>
                <w:noProof/>
                <w:webHidden/>
              </w:rPr>
              <w:instrText xml:space="preserve"> PAGEREF _Toc119409387 \h </w:instrText>
            </w:r>
            <w:r w:rsidR="006B3063">
              <w:rPr>
                <w:noProof/>
                <w:webHidden/>
              </w:rPr>
            </w:r>
            <w:r w:rsidR="006B3063">
              <w:rPr>
                <w:noProof/>
                <w:webHidden/>
              </w:rPr>
              <w:fldChar w:fldCharType="separate"/>
            </w:r>
            <w:r w:rsidR="006B3063">
              <w:rPr>
                <w:noProof/>
                <w:webHidden/>
              </w:rPr>
              <w:t>10</w:t>
            </w:r>
            <w:r w:rsidR="006B3063">
              <w:rPr>
                <w:noProof/>
                <w:webHidden/>
              </w:rPr>
              <w:fldChar w:fldCharType="end"/>
            </w:r>
          </w:hyperlink>
        </w:p>
        <w:p w14:paraId="624C6479" w14:textId="1782CF1D" w:rsidR="006B3063" w:rsidRDefault="002A4A96">
          <w:pPr>
            <w:pStyle w:val="TM2"/>
            <w:rPr>
              <w:rFonts w:eastAsiaTheme="minorEastAsia"/>
              <w:noProof/>
              <w:lang w:eastAsia="fr-FR"/>
            </w:rPr>
          </w:pPr>
          <w:hyperlink w:anchor="_Toc119409388" w:history="1">
            <w:r w:rsidR="006B3063" w:rsidRPr="000F4104">
              <w:rPr>
                <w:rStyle w:val="Lienhypertexte"/>
                <w:rFonts w:eastAsia="Times New Roman"/>
                <w:noProof/>
                <w:lang w:eastAsia="fr-FR"/>
              </w:rPr>
              <w:t>7.3.</w:t>
            </w:r>
            <w:r w:rsidR="006B3063">
              <w:rPr>
                <w:rFonts w:eastAsiaTheme="minorEastAsia"/>
                <w:noProof/>
                <w:lang w:eastAsia="fr-FR"/>
              </w:rPr>
              <w:tab/>
            </w:r>
            <w:r w:rsidR="006B3063" w:rsidRPr="000F4104">
              <w:rPr>
                <w:rStyle w:val="Lienhypertexte"/>
                <w:rFonts w:eastAsia="Times New Roman"/>
                <w:noProof/>
                <w:lang w:eastAsia="fr-FR"/>
              </w:rPr>
              <w:t>Le coût total puis le détail des dépenses</w:t>
            </w:r>
            <w:r w:rsidR="006B3063">
              <w:rPr>
                <w:noProof/>
                <w:webHidden/>
              </w:rPr>
              <w:tab/>
            </w:r>
            <w:r w:rsidR="006B3063">
              <w:rPr>
                <w:noProof/>
                <w:webHidden/>
              </w:rPr>
              <w:fldChar w:fldCharType="begin"/>
            </w:r>
            <w:r w:rsidR="006B3063">
              <w:rPr>
                <w:noProof/>
                <w:webHidden/>
              </w:rPr>
              <w:instrText xml:space="preserve"> PAGEREF _Toc119409388 \h </w:instrText>
            </w:r>
            <w:r w:rsidR="006B3063">
              <w:rPr>
                <w:noProof/>
                <w:webHidden/>
              </w:rPr>
            </w:r>
            <w:r w:rsidR="006B3063">
              <w:rPr>
                <w:noProof/>
                <w:webHidden/>
              </w:rPr>
              <w:fldChar w:fldCharType="separate"/>
            </w:r>
            <w:r w:rsidR="006B3063">
              <w:rPr>
                <w:noProof/>
                <w:webHidden/>
              </w:rPr>
              <w:t>10</w:t>
            </w:r>
            <w:r w:rsidR="006B3063">
              <w:rPr>
                <w:noProof/>
                <w:webHidden/>
              </w:rPr>
              <w:fldChar w:fldCharType="end"/>
            </w:r>
          </w:hyperlink>
        </w:p>
        <w:p w14:paraId="27B772DD" w14:textId="51A89C95" w:rsidR="006B3063" w:rsidRDefault="002A4A96">
          <w:pPr>
            <w:pStyle w:val="TM2"/>
            <w:rPr>
              <w:rFonts w:eastAsiaTheme="minorEastAsia"/>
              <w:noProof/>
              <w:lang w:eastAsia="fr-FR"/>
            </w:rPr>
          </w:pPr>
          <w:hyperlink w:anchor="_Toc119409389" w:history="1">
            <w:r w:rsidR="006B3063" w:rsidRPr="000F4104">
              <w:rPr>
                <w:rStyle w:val="Lienhypertexte"/>
                <w:rFonts w:eastAsia="Times New Roman"/>
                <w:noProof/>
                <w:lang w:eastAsia="fr-FR"/>
              </w:rPr>
              <w:t>7.4.</w:t>
            </w:r>
            <w:r w:rsidR="006B3063">
              <w:rPr>
                <w:rFonts w:eastAsiaTheme="minorEastAsia"/>
                <w:noProof/>
                <w:lang w:eastAsia="fr-FR"/>
              </w:rPr>
              <w:tab/>
            </w:r>
            <w:r w:rsidR="006B3063" w:rsidRPr="000F4104">
              <w:rPr>
                <w:rStyle w:val="Lienhypertexte"/>
                <w:rFonts w:eastAsia="Times New Roman"/>
                <w:noProof/>
                <w:lang w:eastAsia="fr-FR"/>
              </w:rPr>
              <w:t>Les documents que vous devez fournir pour l’instruction</w:t>
            </w:r>
            <w:r w:rsidR="006B3063">
              <w:rPr>
                <w:noProof/>
                <w:webHidden/>
              </w:rPr>
              <w:tab/>
            </w:r>
            <w:r w:rsidR="006B3063">
              <w:rPr>
                <w:noProof/>
                <w:webHidden/>
              </w:rPr>
              <w:fldChar w:fldCharType="begin"/>
            </w:r>
            <w:r w:rsidR="006B3063">
              <w:rPr>
                <w:noProof/>
                <w:webHidden/>
              </w:rPr>
              <w:instrText xml:space="preserve"> PAGEREF _Toc119409389 \h </w:instrText>
            </w:r>
            <w:r w:rsidR="006B3063">
              <w:rPr>
                <w:noProof/>
                <w:webHidden/>
              </w:rPr>
            </w:r>
            <w:r w:rsidR="006B3063">
              <w:rPr>
                <w:noProof/>
                <w:webHidden/>
              </w:rPr>
              <w:fldChar w:fldCharType="separate"/>
            </w:r>
            <w:r w:rsidR="006B3063">
              <w:rPr>
                <w:noProof/>
                <w:webHidden/>
              </w:rPr>
              <w:t>10</w:t>
            </w:r>
            <w:r w:rsidR="006B3063">
              <w:rPr>
                <w:noProof/>
                <w:webHidden/>
              </w:rPr>
              <w:fldChar w:fldCharType="end"/>
            </w:r>
          </w:hyperlink>
        </w:p>
        <w:p w14:paraId="43BE5A42" w14:textId="03E5622A" w:rsidR="006B3063" w:rsidRDefault="002A4A96">
          <w:pPr>
            <w:pStyle w:val="TM1"/>
            <w:tabs>
              <w:tab w:val="left" w:pos="440"/>
            </w:tabs>
            <w:rPr>
              <w:rFonts w:eastAsiaTheme="minorEastAsia"/>
              <w:noProof/>
              <w:lang w:eastAsia="fr-FR"/>
            </w:rPr>
          </w:pPr>
          <w:hyperlink w:anchor="_Toc119409390" w:history="1">
            <w:r w:rsidR="006B3063" w:rsidRPr="000F4104">
              <w:rPr>
                <w:rStyle w:val="Lienhypertexte"/>
                <w:noProof/>
              </w:rPr>
              <w:t>8.</w:t>
            </w:r>
            <w:r w:rsidR="006B3063">
              <w:rPr>
                <w:rFonts w:eastAsiaTheme="minorEastAsia"/>
                <w:noProof/>
                <w:lang w:eastAsia="fr-FR"/>
              </w:rPr>
              <w:tab/>
            </w:r>
            <w:r w:rsidR="006B3063" w:rsidRPr="000F4104">
              <w:rPr>
                <w:rStyle w:val="Lienhypertexte"/>
                <w:noProof/>
              </w:rPr>
              <w:t>Attentes sectorielles</w:t>
            </w:r>
            <w:r w:rsidR="006B3063">
              <w:rPr>
                <w:noProof/>
                <w:webHidden/>
              </w:rPr>
              <w:tab/>
            </w:r>
            <w:r w:rsidR="006B3063">
              <w:rPr>
                <w:noProof/>
                <w:webHidden/>
              </w:rPr>
              <w:fldChar w:fldCharType="begin"/>
            </w:r>
            <w:r w:rsidR="006B3063">
              <w:rPr>
                <w:noProof/>
                <w:webHidden/>
              </w:rPr>
              <w:instrText xml:space="preserve"> PAGEREF _Toc119409390 \h </w:instrText>
            </w:r>
            <w:r w:rsidR="006B3063">
              <w:rPr>
                <w:noProof/>
                <w:webHidden/>
              </w:rPr>
            </w:r>
            <w:r w:rsidR="006B3063">
              <w:rPr>
                <w:noProof/>
                <w:webHidden/>
              </w:rPr>
              <w:fldChar w:fldCharType="separate"/>
            </w:r>
            <w:r w:rsidR="006B3063">
              <w:rPr>
                <w:noProof/>
                <w:webHidden/>
              </w:rPr>
              <w:t>10</w:t>
            </w:r>
            <w:r w:rsidR="006B3063">
              <w:rPr>
                <w:noProof/>
                <w:webHidden/>
              </w:rPr>
              <w:fldChar w:fldCharType="end"/>
            </w:r>
          </w:hyperlink>
        </w:p>
        <w:p w14:paraId="789964DF" w14:textId="62315F3F" w:rsidR="006B3063" w:rsidRDefault="002A4A96">
          <w:pPr>
            <w:pStyle w:val="TM2"/>
            <w:rPr>
              <w:rFonts w:eastAsiaTheme="minorEastAsia"/>
              <w:noProof/>
              <w:lang w:eastAsia="fr-FR"/>
            </w:rPr>
          </w:pPr>
          <w:hyperlink w:anchor="_Toc119409399" w:history="1">
            <w:r w:rsidR="006B3063" w:rsidRPr="000F4104">
              <w:rPr>
                <w:rStyle w:val="Lienhypertexte"/>
                <w:noProof/>
              </w:rPr>
              <w:t>8.1.</w:t>
            </w:r>
            <w:r w:rsidR="006B3063">
              <w:rPr>
                <w:rFonts w:eastAsiaTheme="minorEastAsia"/>
                <w:noProof/>
                <w:lang w:eastAsia="fr-FR"/>
              </w:rPr>
              <w:tab/>
            </w:r>
            <w:r w:rsidR="006B3063" w:rsidRPr="000F4104">
              <w:rPr>
                <w:rStyle w:val="Lienhypertexte"/>
                <w:noProof/>
              </w:rPr>
              <w:t>Projets secteur Textile</w:t>
            </w:r>
            <w:r w:rsidR="006B3063" w:rsidRPr="000F4104">
              <w:rPr>
                <w:rStyle w:val="Lienhypertexte"/>
                <w:rFonts w:ascii="Calibri" w:hAnsi="Calibri" w:cs="Calibri"/>
                <w:noProof/>
              </w:rPr>
              <w:t> </w:t>
            </w:r>
            <w:r w:rsidR="006B3063" w:rsidRPr="000F4104">
              <w:rPr>
                <w:rStyle w:val="Lienhypertexte"/>
                <w:noProof/>
              </w:rPr>
              <w:t>: Initiative Mode durable</w:t>
            </w:r>
            <w:r w:rsidR="006B3063">
              <w:rPr>
                <w:noProof/>
                <w:webHidden/>
              </w:rPr>
              <w:tab/>
            </w:r>
            <w:r w:rsidR="006B3063">
              <w:rPr>
                <w:noProof/>
                <w:webHidden/>
              </w:rPr>
              <w:fldChar w:fldCharType="begin"/>
            </w:r>
            <w:r w:rsidR="006B3063">
              <w:rPr>
                <w:noProof/>
                <w:webHidden/>
              </w:rPr>
              <w:instrText xml:space="preserve"> PAGEREF _Toc119409399 \h </w:instrText>
            </w:r>
            <w:r w:rsidR="006B3063">
              <w:rPr>
                <w:noProof/>
                <w:webHidden/>
              </w:rPr>
            </w:r>
            <w:r w:rsidR="006B3063">
              <w:rPr>
                <w:noProof/>
                <w:webHidden/>
              </w:rPr>
              <w:fldChar w:fldCharType="separate"/>
            </w:r>
            <w:r w:rsidR="006B3063">
              <w:rPr>
                <w:noProof/>
                <w:webHidden/>
              </w:rPr>
              <w:t>10</w:t>
            </w:r>
            <w:r w:rsidR="006B3063">
              <w:rPr>
                <w:noProof/>
                <w:webHidden/>
              </w:rPr>
              <w:fldChar w:fldCharType="end"/>
            </w:r>
          </w:hyperlink>
        </w:p>
        <w:p w14:paraId="2FBFC97B" w14:textId="710696B4" w:rsidR="006B3063" w:rsidRDefault="002A4A96">
          <w:pPr>
            <w:pStyle w:val="TM3"/>
            <w:tabs>
              <w:tab w:val="left" w:pos="880"/>
              <w:tab w:val="right" w:leader="dot" w:pos="9062"/>
            </w:tabs>
            <w:rPr>
              <w:rFonts w:eastAsiaTheme="minorEastAsia"/>
              <w:noProof/>
              <w:lang w:eastAsia="fr-FR"/>
            </w:rPr>
          </w:pPr>
          <w:hyperlink w:anchor="_Toc119409400" w:history="1">
            <w:r w:rsidR="006B3063" w:rsidRPr="000F4104">
              <w:rPr>
                <w:rStyle w:val="Lienhypertexte"/>
                <w:rFonts w:ascii="Symbol" w:hAnsi="Symbol"/>
                <w:noProof/>
              </w:rPr>
              <w:t></w:t>
            </w:r>
            <w:r w:rsidR="006B3063">
              <w:rPr>
                <w:rFonts w:eastAsiaTheme="minorEastAsia"/>
                <w:noProof/>
                <w:lang w:eastAsia="fr-FR"/>
              </w:rPr>
              <w:tab/>
            </w:r>
            <w:r w:rsidR="006B3063" w:rsidRPr="000F4104">
              <w:rPr>
                <w:rStyle w:val="Lienhypertexte"/>
                <w:noProof/>
              </w:rPr>
              <w:t>Ecoconception de textiles d’habillement, de linges de maison et de chaussures</w:t>
            </w:r>
            <w:r w:rsidR="006B3063">
              <w:rPr>
                <w:noProof/>
                <w:webHidden/>
              </w:rPr>
              <w:tab/>
            </w:r>
            <w:r w:rsidR="006B3063">
              <w:rPr>
                <w:noProof/>
                <w:webHidden/>
              </w:rPr>
              <w:fldChar w:fldCharType="begin"/>
            </w:r>
            <w:r w:rsidR="006B3063">
              <w:rPr>
                <w:noProof/>
                <w:webHidden/>
              </w:rPr>
              <w:instrText xml:space="preserve"> PAGEREF _Toc119409400 \h </w:instrText>
            </w:r>
            <w:r w:rsidR="006B3063">
              <w:rPr>
                <w:noProof/>
                <w:webHidden/>
              </w:rPr>
            </w:r>
            <w:r w:rsidR="006B3063">
              <w:rPr>
                <w:noProof/>
                <w:webHidden/>
              </w:rPr>
              <w:fldChar w:fldCharType="separate"/>
            </w:r>
            <w:r w:rsidR="006B3063">
              <w:rPr>
                <w:noProof/>
                <w:webHidden/>
              </w:rPr>
              <w:t>10</w:t>
            </w:r>
            <w:r w:rsidR="006B3063">
              <w:rPr>
                <w:noProof/>
                <w:webHidden/>
              </w:rPr>
              <w:fldChar w:fldCharType="end"/>
            </w:r>
          </w:hyperlink>
        </w:p>
        <w:p w14:paraId="6BA140EF" w14:textId="73F3E9D0" w:rsidR="006B3063" w:rsidRDefault="002A4A96">
          <w:pPr>
            <w:pStyle w:val="TM3"/>
            <w:tabs>
              <w:tab w:val="left" w:pos="880"/>
              <w:tab w:val="right" w:leader="dot" w:pos="9062"/>
            </w:tabs>
            <w:rPr>
              <w:rFonts w:eastAsiaTheme="minorEastAsia"/>
              <w:noProof/>
              <w:lang w:eastAsia="fr-FR"/>
            </w:rPr>
          </w:pPr>
          <w:hyperlink w:anchor="_Toc119409401" w:history="1">
            <w:r w:rsidR="006B3063" w:rsidRPr="000F4104">
              <w:rPr>
                <w:rStyle w:val="Lienhypertexte"/>
                <w:rFonts w:ascii="Symbol" w:hAnsi="Symbol"/>
                <w:noProof/>
              </w:rPr>
              <w:t></w:t>
            </w:r>
            <w:r w:rsidR="006B3063">
              <w:rPr>
                <w:rFonts w:eastAsiaTheme="minorEastAsia"/>
                <w:noProof/>
                <w:lang w:eastAsia="fr-FR"/>
              </w:rPr>
              <w:tab/>
            </w:r>
            <w:r w:rsidR="006B3063" w:rsidRPr="000F4104">
              <w:rPr>
                <w:rStyle w:val="Lienhypertexte"/>
                <w:noProof/>
              </w:rPr>
              <w:t>Etude et mise en œuvre de solutions industrielles en faveur d’une production durable</w:t>
            </w:r>
            <w:r w:rsidR="006B3063">
              <w:rPr>
                <w:noProof/>
                <w:webHidden/>
              </w:rPr>
              <w:tab/>
            </w:r>
            <w:r w:rsidR="006B3063">
              <w:rPr>
                <w:noProof/>
                <w:webHidden/>
              </w:rPr>
              <w:fldChar w:fldCharType="begin"/>
            </w:r>
            <w:r w:rsidR="006B3063">
              <w:rPr>
                <w:noProof/>
                <w:webHidden/>
              </w:rPr>
              <w:instrText xml:space="preserve"> PAGEREF _Toc119409401 \h </w:instrText>
            </w:r>
            <w:r w:rsidR="006B3063">
              <w:rPr>
                <w:noProof/>
                <w:webHidden/>
              </w:rPr>
            </w:r>
            <w:r w:rsidR="006B3063">
              <w:rPr>
                <w:noProof/>
                <w:webHidden/>
              </w:rPr>
              <w:fldChar w:fldCharType="separate"/>
            </w:r>
            <w:r w:rsidR="006B3063">
              <w:rPr>
                <w:noProof/>
                <w:webHidden/>
              </w:rPr>
              <w:t>11</w:t>
            </w:r>
            <w:r w:rsidR="006B3063">
              <w:rPr>
                <w:noProof/>
                <w:webHidden/>
              </w:rPr>
              <w:fldChar w:fldCharType="end"/>
            </w:r>
          </w:hyperlink>
        </w:p>
        <w:p w14:paraId="2444F515" w14:textId="6CF483C4" w:rsidR="006B3063" w:rsidRDefault="002A4A96">
          <w:pPr>
            <w:pStyle w:val="TM2"/>
            <w:rPr>
              <w:rFonts w:eastAsiaTheme="minorEastAsia"/>
              <w:noProof/>
              <w:lang w:eastAsia="fr-FR"/>
            </w:rPr>
          </w:pPr>
          <w:hyperlink w:anchor="_Toc119409402" w:history="1">
            <w:r w:rsidR="006B3063" w:rsidRPr="000F4104">
              <w:rPr>
                <w:rStyle w:val="Lienhypertexte"/>
                <w:noProof/>
              </w:rPr>
              <w:t>8.2.</w:t>
            </w:r>
            <w:r w:rsidR="006B3063">
              <w:rPr>
                <w:rFonts w:eastAsiaTheme="minorEastAsia"/>
                <w:noProof/>
                <w:lang w:eastAsia="fr-FR"/>
              </w:rPr>
              <w:tab/>
            </w:r>
            <w:r w:rsidR="006B3063" w:rsidRPr="000F4104">
              <w:rPr>
                <w:rStyle w:val="Lienhypertexte"/>
                <w:noProof/>
              </w:rPr>
              <w:t>Conditions spécifiques au secteur de l’alimentation – Initiative Green Go</w:t>
            </w:r>
            <w:r w:rsidR="006B3063">
              <w:rPr>
                <w:noProof/>
                <w:webHidden/>
              </w:rPr>
              <w:tab/>
            </w:r>
            <w:r w:rsidR="006B3063">
              <w:rPr>
                <w:noProof/>
                <w:webHidden/>
              </w:rPr>
              <w:fldChar w:fldCharType="begin"/>
            </w:r>
            <w:r w:rsidR="006B3063">
              <w:rPr>
                <w:noProof/>
                <w:webHidden/>
              </w:rPr>
              <w:instrText xml:space="preserve"> PAGEREF _Toc119409402 \h </w:instrText>
            </w:r>
            <w:r w:rsidR="006B3063">
              <w:rPr>
                <w:noProof/>
                <w:webHidden/>
              </w:rPr>
            </w:r>
            <w:r w:rsidR="006B3063">
              <w:rPr>
                <w:noProof/>
                <w:webHidden/>
              </w:rPr>
              <w:fldChar w:fldCharType="separate"/>
            </w:r>
            <w:r w:rsidR="006B3063">
              <w:rPr>
                <w:noProof/>
                <w:webHidden/>
              </w:rPr>
              <w:t>11</w:t>
            </w:r>
            <w:r w:rsidR="006B3063">
              <w:rPr>
                <w:noProof/>
                <w:webHidden/>
              </w:rPr>
              <w:fldChar w:fldCharType="end"/>
            </w:r>
          </w:hyperlink>
        </w:p>
        <w:p w14:paraId="047ADB9B" w14:textId="5FA3D676" w:rsidR="006B3063" w:rsidRDefault="002A4A96">
          <w:pPr>
            <w:pStyle w:val="TM2"/>
            <w:rPr>
              <w:rFonts w:eastAsiaTheme="minorEastAsia"/>
              <w:noProof/>
              <w:lang w:eastAsia="fr-FR"/>
            </w:rPr>
          </w:pPr>
          <w:hyperlink w:anchor="_Toc119409403" w:history="1">
            <w:r w:rsidR="006B3063" w:rsidRPr="000F4104">
              <w:rPr>
                <w:rStyle w:val="Lienhypertexte"/>
                <w:noProof/>
              </w:rPr>
              <w:t>8.3.</w:t>
            </w:r>
            <w:r w:rsidR="006B3063">
              <w:rPr>
                <w:rFonts w:eastAsiaTheme="minorEastAsia"/>
                <w:noProof/>
                <w:lang w:eastAsia="fr-FR"/>
              </w:rPr>
              <w:tab/>
            </w:r>
            <w:r w:rsidR="006B3063" w:rsidRPr="000F4104">
              <w:rPr>
                <w:rStyle w:val="Lienhypertexte"/>
                <w:noProof/>
              </w:rPr>
              <w:t>Conditions spécifiques au secteur du numérique- Initiative Eco.num</w:t>
            </w:r>
            <w:r w:rsidR="006B3063">
              <w:rPr>
                <w:noProof/>
                <w:webHidden/>
              </w:rPr>
              <w:tab/>
            </w:r>
            <w:r w:rsidR="006B3063">
              <w:rPr>
                <w:noProof/>
                <w:webHidden/>
              </w:rPr>
              <w:fldChar w:fldCharType="begin"/>
            </w:r>
            <w:r w:rsidR="006B3063">
              <w:rPr>
                <w:noProof/>
                <w:webHidden/>
              </w:rPr>
              <w:instrText xml:space="preserve"> PAGEREF _Toc119409403 \h </w:instrText>
            </w:r>
            <w:r w:rsidR="006B3063">
              <w:rPr>
                <w:noProof/>
                <w:webHidden/>
              </w:rPr>
            </w:r>
            <w:r w:rsidR="006B3063">
              <w:rPr>
                <w:noProof/>
                <w:webHidden/>
              </w:rPr>
              <w:fldChar w:fldCharType="separate"/>
            </w:r>
            <w:r w:rsidR="006B3063">
              <w:rPr>
                <w:noProof/>
                <w:webHidden/>
              </w:rPr>
              <w:t>12</w:t>
            </w:r>
            <w:r w:rsidR="006B3063">
              <w:rPr>
                <w:noProof/>
                <w:webHidden/>
              </w:rPr>
              <w:fldChar w:fldCharType="end"/>
            </w:r>
          </w:hyperlink>
        </w:p>
        <w:p w14:paraId="78478CE4" w14:textId="30303EC9" w:rsidR="006B3063" w:rsidRDefault="002A4A96">
          <w:pPr>
            <w:pStyle w:val="TM2"/>
            <w:rPr>
              <w:rFonts w:eastAsiaTheme="minorEastAsia"/>
              <w:noProof/>
              <w:lang w:eastAsia="fr-FR"/>
            </w:rPr>
          </w:pPr>
          <w:hyperlink w:anchor="_Toc119409413" w:history="1">
            <w:r w:rsidR="006B3063" w:rsidRPr="000F4104">
              <w:rPr>
                <w:rStyle w:val="Lienhypertexte"/>
                <w:noProof/>
              </w:rPr>
              <w:t>8.4.</w:t>
            </w:r>
            <w:r w:rsidR="006B3063">
              <w:rPr>
                <w:rFonts w:eastAsiaTheme="minorEastAsia"/>
                <w:noProof/>
                <w:lang w:eastAsia="fr-FR"/>
              </w:rPr>
              <w:tab/>
            </w:r>
            <w:r w:rsidR="006B3063" w:rsidRPr="000F4104">
              <w:rPr>
                <w:rStyle w:val="Lienhypertexte"/>
                <w:noProof/>
              </w:rPr>
              <w:t>Attentes vis-à-vis du secteur de la cosmétique</w:t>
            </w:r>
            <w:r w:rsidR="006B3063">
              <w:rPr>
                <w:noProof/>
                <w:webHidden/>
              </w:rPr>
              <w:tab/>
            </w:r>
            <w:r w:rsidR="006B3063">
              <w:rPr>
                <w:noProof/>
                <w:webHidden/>
              </w:rPr>
              <w:fldChar w:fldCharType="begin"/>
            </w:r>
            <w:r w:rsidR="006B3063">
              <w:rPr>
                <w:noProof/>
                <w:webHidden/>
              </w:rPr>
              <w:instrText xml:space="preserve"> PAGEREF _Toc119409413 \h </w:instrText>
            </w:r>
            <w:r w:rsidR="006B3063">
              <w:rPr>
                <w:noProof/>
                <w:webHidden/>
              </w:rPr>
            </w:r>
            <w:r w:rsidR="006B3063">
              <w:rPr>
                <w:noProof/>
                <w:webHidden/>
              </w:rPr>
              <w:fldChar w:fldCharType="separate"/>
            </w:r>
            <w:r w:rsidR="006B3063">
              <w:rPr>
                <w:noProof/>
                <w:webHidden/>
              </w:rPr>
              <w:t>13</w:t>
            </w:r>
            <w:r w:rsidR="006B3063">
              <w:rPr>
                <w:noProof/>
                <w:webHidden/>
              </w:rPr>
              <w:fldChar w:fldCharType="end"/>
            </w:r>
          </w:hyperlink>
        </w:p>
        <w:p w14:paraId="6BF500E2" w14:textId="0450368C" w:rsidR="006B3063" w:rsidRDefault="002A4A96">
          <w:pPr>
            <w:pStyle w:val="TM1"/>
            <w:tabs>
              <w:tab w:val="left" w:pos="440"/>
            </w:tabs>
            <w:rPr>
              <w:rFonts w:eastAsiaTheme="minorEastAsia"/>
              <w:noProof/>
              <w:lang w:eastAsia="fr-FR"/>
            </w:rPr>
          </w:pPr>
          <w:hyperlink w:anchor="_Toc119409414" w:history="1">
            <w:r w:rsidR="006B3063" w:rsidRPr="000F4104">
              <w:rPr>
                <w:rStyle w:val="Lienhypertexte"/>
                <w:noProof/>
              </w:rPr>
              <w:t>9.</w:t>
            </w:r>
            <w:r w:rsidR="006B3063">
              <w:rPr>
                <w:rFonts w:eastAsiaTheme="minorEastAsia"/>
                <w:noProof/>
                <w:lang w:eastAsia="fr-FR"/>
              </w:rPr>
              <w:tab/>
            </w:r>
            <w:r w:rsidR="006B3063" w:rsidRPr="000F4104">
              <w:rPr>
                <w:rStyle w:val="Lienhypertexte"/>
                <w:noProof/>
              </w:rPr>
              <w:t>Schéma synthétique des accompagnements ADEME aux études d’écoconception</w:t>
            </w:r>
            <w:r w:rsidR="006B3063">
              <w:rPr>
                <w:noProof/>
                <w:webHidden/>
              </w:rPr>
              <w:tab/>
            </w:r>
            <w:r w:rsidR="006B3063">
              <w:rPr>
                <w:noProof/>
                <w:webHidden/>
              </w:rPr>
              <w:fldChar w:fldCharType="begin"/>
            </w:r>
            <w:r w:rsidR="006B3063">
              <w:rPr>
                <w:noProof/>
                <w:webHidden/>
              </w:rPr>
              <w:instrText xml:space="preserve"> PAGEREF _Toc119409414 \h </w:instrText>
            </w:r>
            <w:r w:rsidR="006B3063">
              <w:rPr>
                <w:noProof/>
                <w:webHidden/>
              </w:rPr>
            </w:r>
            <w:r w:rsidR="006B3063">
              <w:rPr>
                <w:noProof/>
                <w:webHidden/>
              </w:rPr>
              <w:fldChar w:fldCharType="separate"/>
            </w:r>
            <w:r w:rsidR="006B3063">
              <w:rPr>
                <w:noProof/>
                <w:webHidden/>
              </w:rPr>
              <w:t>14</w:t>
            </w:r>
            <w:r w:rsidR="006B3063">
              <w:rPr>
                <w:noProof/>
                <w:webHidden/>
              </w:rPr>
              <w:fldChar w:fldCharType="end"/>
            </w:r>
          </w:hyperlink>
        </w:p>
        <w:p w14:paraId="312FDA42" w14:textId="6991D408" w:rsidR="006B3063" w:rsidRDefault="002A4A96">
          <w:pPr>
            <w:pStyle w:val="TM2"/>
            <w:rPr>
              <w:rFonts w:eastAsiaTheme="minorEastAsia"/>
              <w:noProof/>
              <w:lang w:eastAsia="fr-FR"/>
            </w:rPr>
          </w:pPr>
          <w:hyperlink w:anchor="_Toc119409416" w:history="1">
            <w:r w:rsidR="006B3063" w:rsidRPr="000F4104">
              <w:rPr>
                <w:rStyle w:val="Lienhypertexte"/>
                <w:rFonts w:eastAsia="Times New Roman"/>
                <w:noProof/>
                <w:lang w:eastAsia="fr-FR"/>
              </w:rPr>
              <w:t>9.1.</w:t>
            </w:r>
            <w:r w:rsidR="006B3063">
              <w:rPr>
                <w:rFonts w:eastAsiaTheme="minorEastAsia"/>
                <w:noProof/>
                <w:lang w:eastAsia="fr-FR"/>
              </w:rPr>
              <w:tab/>
            </w:r>
            <w:r w:rsidR="006B3063" w:rsidRPr="000F4104">
              <w:rPr>
                <w:rStyle w:val="Lienhypertexte"/>
                <w:rFonts w:eastAsia="Times New Roman"/>
                <w:noProof/>
                <w:lang w:eastAsia="fr-FR"/>
              </w:rPr>
              <w:t>Petites et moyennes entreprises</w:t>
            </w:r>
            <w:r w:rsidR="006B3063">
              <w:rPr>
                <w:noProof/>
                <w:webHidden/>
              </w:rPr>
              <w:tab/>
            </w:r>
            <w:r w:rsidR="006B3063">
              <w:rPr>
                <w:noProof/>
                <w:webHidden/>
              </w:rPr>
              <w:fldChar w:fldCharType="begin"/>
            </w:r>
            <w:r w:rsidR="006B3063">
              <w:rPr>
                <w:noProof/>
                <w:webHidden/>
              </w:rPr>
              <w:instrText xml:space="preserve"> PAGEREF _Toc119409416 \h </w:instrText>
            </w:r>
            <w:r w:rsidR="006B3063">
              <w:rPr>
                <w:noProof/>
                <w:webHidden/>
              </w:rPr>
            </w:r>
            <w:r w:rsidR="006B3063">
              <w:rPr>
                <w:noProof/>
                <w:webHidden/>
              </w:rPr>
              <w:fldChar w:fldCharType="separate"/>
            </w:r>
            <w:r w:rsidR="006B3063">
              <w:rPr>
                <w:noProof/>
                <w:webHidden/>
              </w:rPr>
              <w:t>14</w:t>
            </w:r>
            <w:r w:rsidR="006B3063">
              <w:rPr>
                <w:noProof/>
                <w:webHidden/>
              </w:rPr>
              <w:fldChar w:fldCharType="end"/>
            </w:r>
          </w:hyperlink>
        </w:p>
        <w:p w14:paraId="13D4EF12" w14:textId="409B6900" w:rsidR="006B3063" w:rsidRDefault="002A4A96">
          <w:pPr>
            <w:pStyle w:val="TM2"/>
            <w:rPr>
              <w:rFonts w:eastAsiaTheme="minorEastAsia"/>
              <w:noProof/>
              <w:lang w:eastAsia="fr-FR"/>
            </w:rPr>
          </w:pPr>
          <w:hyperlink w:anchor="_Toc119409417" w:history="1">
            <w:r w:rsidR="006B3063" w:rsidRPr="000F4104">
              <w:rPr>
                <w:rStyle w:val="Lienhypertexte"/>
                <w:rFonts w:eastAsia="Times New Roman"/>
                <w:noProof/>
                <w:lang w:eastAsia="fr-FR"/>
              </w:rPr>
              <w:t>9.2.</w:t>
            </w:r>
            <w:r w:rsidR="006B3063">
              <w:rPr>
                <w:rFonts w:eastAsiaTheme="minorEastAsia"/>
                <w:noProof/>
                <w:lang w:eastAsia="fr-FR"/>
              </w:rPr>
              <w:tab/>
            </w:r>
            <w:r w:rsidR="006B3063" w:rsidRPr="000F4104">
              <w:rPr>
                <w:rStyle w:val="Lienhypertexte"/>
                <w:rFonts w:eastAsia="Times New Roman"/>
                <w:noProof/>
                <w:lang w:eastAsia="fr-FR"/>
              </w:rPr>
              <w:t>Entreprises de Taille Intermédiaire et Grandes entreprises</w:t>
            </w:r>
            <w:r w:rsidR="006B3063">
              <w:rPr>
                <w:noProof/>
                <w:webHidden/>
              </w:rPr>
              <w:tab/>
            </w:r>
            <w:r w:rsidR="006B3063">
              <w:rPr>
                <w:noProof/>
                <w:webHidden/>
              </w:rPr>
              <w:fldChar w:fldCharType="begin"/>
            </w:r>
            <w:r w:rsidR="006B3063">
              <w:rPr>
                <w:noProof/>
                <w:webHidden/>
              </w:rPr>
              <w:instrText xml:space="preserve"> PAGEREF _Toc119409417 \h </w:instrText>
            </w:r>
            <w:r w:rsidR="006B3063">
              <w:rPr>
                <w:noProof/>
                <w:webHidden/>
              </w:rPr>
            </w:r>
            <w:r w:rsidR="006B3063">
              <w:rPr>
                <w:noProof/>
                <w:webHidden/>
              </w:rPr>
              <w:fldChar w:fldCharType="separate"/>
            </w:r>
            <w:r w:rsidR="006B3063">
              <w:rPr>
                <w:noProof/>
                <w:webHidden/>
              </w:rPr>
              <w:t>14</w:t>
            </w:r>
            <w:r w:rsidR="006B3063">
              <w:rPr>
                <w:noProof/>
                <w:webHidden/>
              </w:rPr>
              <w:fldChar w:fldCharType="end"/>
            </w:r>
          </w:hyperlink>
        </w:p>
        <w:p w14:paraId="1E6A5E73" w14:textId="68BDA460" w:rsidR="00E819A0" w:rsidRPr="006B3063" w:rsidRDefault="002A4A96" w:rsidP="006B3063">
          <w:pPr>
            <w:pStyle w:val="TM2"/>
            <w:rPr>
              <w:rFonts w:eastAsiaTheme="minorEastAsia"/>
              <w:noProof/>
              <w:lang w:eastAsia="fr-FR"/>
            </w:rPr>
          </w:pPr>
          <w:hyperlink w:anchor="_Toc119409418" w:history="1"/>
          <w:r w:rsidR="00E819A0">
            <w:rPr>
              <w:b/>
              <w:bCs/>
            </w:rPr>
            <w:fldChar w:fldCharType="end"/>
          </w:r>
        </w:p>
      </w:sdtContent>
    </w:sdt>
    <w:p w14:paraId="3DA85FCE" w14:textId="77777777" w:rsidR="00E819A0" w:rsidRDefault="00E819A0">
      <w:pPr>
        <w:rPr>
          <w:rFonts w:ascii="Marianne" w:hAnsi="Marianne"/>
          <w:color w:val="538135" w:themeColor="accent6" w:themeShade="BF"/>
        </w:rPr>
      </w:pPr>
    </w:p>
    <w:p w14:paraId="2731D958" w14:textId="1A742776" w:rsidR="00AC0EA2" w:rsidRPr="00CB7203" w:rsidRDefault="00D158E9" w:rsidP="006E00B8">
      <w:pPr>
        <w:pStyle w:val="Titre1"/>
        <w:numPr>
          <w:ilvl w:val="0"/>
          <w:numId w:val="40"/>
        </w:numPr>
      </w:pPr>
      <w:bookmarkStart w:id="7" w:name="_Toc113885273"/>
      <w:bookmarkStart w:id="8" w:name="_Toc113886381"/>
      <w:bookmarkStart w:id="9" w:name="_Toc119409359"/>
      <w:r w:rsidRPr="00F14900">
        <w:t>Contexte</w:t>
      </w:r>
      <w:bookmarkStart w:id="10" w:name="_Toc113885684"/>
      <w:bookmarkStart w:id="11" w:name="_Toc114821780"/>
      <w:bookmarkStart w:id="12" w:name="_Toc114822001"/>
      <w:bookmarkEnd w:id="7"/>
      <w:bookmarkEnd w:id="8"/>
      <w:bookmarkEnd w:id="9"/>
      <w:bookmarkEnd w:id="10"/>
      <w:bookmarkEnd w:id="11"/>
      <w:bookmarkEnd w:id="12"/>
    </w:p>
    <w:p w14:paraId="322DD87D" w14:textId="66900628" w:rsidR="00AB073D" w:rsidRPr="00C619FA" w:rsidRDefault="00AB073D" w:rsidP="00EB1B95">
      <w:pPr>
        <w:spacing w:after="0"/>
        <w:jc w:val="both"/>
        <w:rPr>
          <w:rFonts w:ascii="Marianne Light" w:hAnsi="Marianne Light"/>
          <w:sz w:val="18"/>
        </w:rPr>
      </w:pPr>
      <w:r w:rsidRPr="00C619FA">
        <w:rPr>
          <w:rFonts w:ascii="Marianne Light" w:hAnsi="Marianne Light"/>
          <w:sz w:val="18"/>
        </w:rPr>
        <w:t>Les démarches d’amélioration de la performance environnementale des produits et services se déploient en France, au sein des entreprises</w:t>
      </w:r>
      <w:r w:rsidR="00AC0EA2">
        <w:rPr>
          <w:rFonts w:ascii="Marianne Light" w:hAnsi="Marianne Light"/>
          <w:sz w:val="18"/>
        </w:rPr>
        <w:t xml:space="preserve"> de tous secteurs</w:t>
      </w:r>
      <w:r w:rsidRPr="00C619FA">
        <w:rPr>
          <w:rFonts w:ascii="Marianne Light" w:hAnsi="Marianne Light"/>
          <w:sz w:val="18"/>
        </w:rPr>
        <w:t>, depuis plus d’une dizaine d’années. Elles contribuent à créer une offre plus respectueuse de l’environnement, disponible pour les consom</w:t>
      </w:r>
      <w:r w:rsidR="00E34A17">
        <w:rPr>
          <w:rFonts w:ascii="Marianne Light" w:hAnsi="Marianne Light"/>
          <w:sz w:val="18"/>
        </w:rPr>
        <w:t>mateurs ou les acheteurs</w:t>
      </w:r>
      <w:r w:rsidR="009F506C">
        <w:rPr>
          <w:rFonts w:ascii="Marianne Light" w:hAnsi="Marianne Light"/>
          <w:sz w:val="18"/>
        </w:rPr>
        <w:t xml:space="preserve"> professionnels</w:t>
      </w:r>
      <w:r w:rsidR="00E34A17">
        <w:rPr>
          <w:rFonts w:ascii="Marianne Light" w:hAnsi="Marianne Light"/>
          <w:sz w:val="18"/>
        </w:rPr>
        <w:t>. L’éco</w:t>
      </w:r>
      <w:r w:rsidRPr="00C619FA">
        <w:rPr>
          <w:rFonts w:ascii="Marianne Light" w:hAnsi="Marianne Light"/>
          <w:sz w:val="18"/>
        </w:rPr>
        <w:t>conception constitue l’un des sept p</w:t>
      </w:r>
      <w:r w:rsidR="00E34A17">
        <w:rPr>
          <w:rFonts w:ascii="Marianne Light" w:hAnsi="Marianne Light"/>
          <w:sz w:val="18"/>
        </w:rPr>
        <w:t xml:space="preserve">iliers de l’économie circulaire. </w:t>
      </w:r>
    </w:p>
    <w:p w14:paraId="663D23D5" w14:textId="77777777" w:rsidR="00AB073D" w:rsidRPr="00C619FA" w:rsidRDefault="00AB073D" w:rsidP="00AB073D">
      <w:pPr>
        <w:spacing w:after="0"/>
        <w:jc w:val="both"/>
        <w:rPr>
          <w:rFonts w:ascii="Marianne Light" w:hAnsi="Marianne Light"/>
          <w:sz w:val="18"/>
        </w:rPr>
      </w:pPr>
    </w:p>
    <w:p w14:paraId="5E1E0140" w14:textId="7C4F5315" w:rsidR="00AB073D" w:rsidRPr="00C619FA" w:rsidRDefault="00E34A17" w:rsidP="00B325EF">
      <w:pPr>
        <w:spacing w:after="0"/>
        <w:jc w:val="both"/>
        <w:rPr>
          <w:rFonts w:ascii="Marianne Light" w:hAnsi="Marianne Light"/>
          <w:sz w:val="18"/>
        </w:rPr>
      </w:pPr>
      <w:r>
        <w:rPr>
          <w:rFonts w:ascii="Marianne Light" w:hAnsi="Marianne Light"/>
          <w:sz w:val="18"/>
        </w:rPr>
        <w:t>La démarche d’éco</w:t>
      </w:r>
      <w:r w:rsidR="00AB073D" w:rsidRPr="00C619FA">
        <w:rPr>
          <w:rFonts w:ascii="Marianne Light" w:hAnsi="Marianne Light"/>
          <w:sz w:val="18"/>
        </w:rPr>
        <w:t xml:space="preserve">conception apporte des réponses aux défis auxquels l’entreprise doit faire face : </w:t>
      </w:r>
    </w:p>
    <w:p w14:paraId="4022D369" w14:textId="26AD53AA"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 xml:space="preserve">Se différencier et se développer sur un marché, </w:t>
      </w:r>
    </w:p>
    <w:p w14:paraId="131530D9" w14:textId="645E2F33"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 xml:space="preserve">Maîtriser ses approvisionnements pour s’affranchir des tensions sur les matières premières et les ressources énergétiques fossiles, </w:t>
      </w:r>
    </w:p>
    <w:p w14:paraId="2EFFB62C" w14:textId="66731776"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 xml:space="preserve">Anticiper les réglementations pour garder sa place sur ses marchés (RSE, filières à responsabilité élargie des producteurs, loi anti-gaspillage pour une économie circulaire, affichage environnemental), </w:t>
      </w:r>
    </w:p>
    <w:p w14:paraId="22FC7873" w14:textId="123FA078"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 xml:space="preserve">Répondre aux nouvelles attentes de ses clients (fonctionnalité ou moindre impact des produits et services), </w:t>
      </w:r>
    </w:p>
    <w:p w14:paraId="4AA58BAC" w14:textId="2F15E4CB"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Assumer sa responsabilité en tant qu’acteur de la société et diminuer les impacts environnementaux et sociaux liés à son activité,</w:t>
      </w:r>
    </w:p>
    <w:p w14:paraId="0C85DD87" w14:textId="75F6FD7C"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Disposer de données et de méthodologies fiables pour calculer les performances environnementales de ses produits et services et communiquer en toute sérénité.</w:t>
      </w:r>
    </w:p>
    <w:p w14:paraId="3808D5D7" w14:textId="77777777" w:rsidR="00AC0EA2" w:rsidRPr="00A65BFE" w:rsidRDefault="00AC0EA2" w:rsidP="005326F2">
      <w:pPr>
        <w:spacing w:after="0"/>
        <w:jc w:val="both"/>
        <w:rPr>
          <w:rFonts w:ascii="Marianne Light" w:hAnsi="Marianne Light"/>
          <w:sz w:val="18"/>
        </w:rPr>
      </w:pPr>
    </w:p>
    <w:p w14:paraId="79A22BF7" w14:textId="2B60B4E7" w:rsidR="00AC0EA2" w:rsidRPr="00A65BFE" w:rsidRDefault="00AC0EA2" w:rsidP="005326F2">
      <w:pPr>
        <w:spacing w:after="0"/>
        <w:jc w:val="both"/>
        <w:rPr>
          <w:rFonts w:ascii="Marianne Light" w:hAnsi="Marianne Light"/>
          <w:sz w:val="18"/>
        </w:rPr>
      </w:pPr>
      <w:r w:rsidRPr="00A65BFE">
        <w:rPr>
          <w:rFonts w:ascii="Marianne Light" w:hAnsi="Marianne Light"/>
          <w:sz w:val="18"/>
        </w:rPr>
        <w:t>Actuellement, les quelques 6</w:t>
      </w:r>
      <w:r w:rsidRPr="00A65BFE">
        <w:rPr>
          <w:rFonts w:ascii="Calibri" w:hAnsi="Calibri" w:cs="Calibri"/>
          <w:sz w:val="18"/>
        </w:rPr>
        <w:t> </w:t>
      </w:r>
      <w:r w:rsidRPr="00A65BFE">
        <w:rPr>
          <w:rFonts w:ascii="Marianne Light" w:hAnsi="Marianne Light"/>
          <w:sz w:val="18"/>
        </w:rPr>
        <w:t>000 entreprises engagées dans la certification 14001:2015 doivent prendre en compte la perspective cycle de vie dans leur système de management environnemental. Cela implique de mesurer la performance environnementale aux différentes étapes du cycle de vie du produit en vue de l’améliorer, soit en d’autres termes de s’engager dans une démarche d’écoconception.</w:t>
      </w:r>
    </w:p>
    <w:p w14:paraId="4E9712B8" w14:textId="77777777" w:rsidR="00AB073D" w:rsidRPr="00C619FA" w:rsidRDefault="00AB073D" w:rsidP="00AB073D">
      <w:pPr>
        <w:spacing w:after="0"/>
        <w:jc w:val="both"/>
        <w:rPr>
          <w:rFonts w:ascii="Marianne Light" w:hAnsi="Marianne Light"/>
          <w:sz w:val="18"/>
        </w:rPr>
      </w:pPr>
    </w:p>
    <w:p w14:paraId="1F6771AA" w14:textId="18FF3E75" w:rsidR="00AB073D" w:rsidRPr="00C619FA" w:rsidRDefault="00AB073D" w:rsidP="00AB073D">
      <w:pPr>
        <w:spacing w:after="0"/>
        <w:jc w:val="both"/>
        <w:rPr>
          <w:rFonts w:ascii="Marianne Light" w:hAnsi="Marianne Light"/>
          <w:sz w:val="18"/>
        </w:rPr>
      </w:pPr>
      <w:bookmarkStart w:id="13" w:name="_Hlk115078273"/>
      <w:r w:rsidRPr="00C619FA">
        <w:rPr>
          <w:rFonts w:ascii="Marianne Light" w:hAnsi="Marianne Light"/>
          <w:sz w:val="18"/>
        </w:rPr>
        <w:t>Les projets d’amélioration de la performance environnementale des produits et services intègrent aussi les démarches d’évaluation et de communication environnementales associées, telles que l’Écolabel européen</w:t>
      </w:r>
      <w:r w:rsidR="00AD413D">
        <w:rPr>
          <w:rFonts w:ascii="Marianne Light" w:hAnsi="Marianne Light"/>
          <w:sz w:val="18"/>
        </w:rPr>
        <w:t>,</w:t>
      </w:r>
      <w:r w:rsidRPr="00C619FA">
        <w:rPr>
          <w:rFonts w:ascii="Marianne Light" w:hAnsi="Marianne Light"/>
          <w:sz w:val="18"/>
        </w:rPr>
        <w:t xml:space="preserve"> </w:t>
      </w:r>
      <w:r w:rsidR="00D3189A" w:rsidRPr="00C619FA">
        <w:rPr>
          <w:rFonts w:ascii="Marianne Light" w:hAnsi="Marianne Light"/>
          <w:sz w:val="18"/>
        </w:rPr>
        <w:t>label écologique officiel utilisable dans tous les pays membres de l’Union Européenne</w:t>
      </w:r>
      <w:r w:rsidR="00D3189A">
        <w:rPr>
          <w:rFonts w:ascii="Marianne Light" w:hAnsi="Marianne Light"/>
          <w:sz w:val="18"/>
        </w:rPr>
        <w:t xml:space="preserve"> qui</w:t>
      </w:r>
      <w:r w:rsidR="00D3189A" w:rsidRPr="00C619FA">
        <w:rPr>
          <w:rFonts w:ascii="Marianne Light" w:hAnsi="Marianne Light"/>
          <w:sz w:val="18"/>
        </w:rPr>
        <w:t xml:space="preserve"> encourage la production et la consommation durables de produits ainsi que la fourniture et l’utilisation durables de services</w:t>
      </w:r>
      <w:r w:rsidR="00D3189A">
        <w:rPr>
          <w:rFonts w:ascii="Marianne Light" w:hAnsi="Marianne Light"/>
          <w:sz w:val="18"/>
        </w:rPr>
        <w:t xml:space="preserve">, </w:t>
      </w:r>
      <w:r w:rsidRPr="00C619FA">
        <w:rPr>
          <w:rFonts w:ascii="Marianne Light" w:hAnsi="Marianne Light"/>
          <w:sz w:val="18"/>
        </w:rPr>
        <w:t>ou l’affichage environnemental</w:t>
      </w:r>
      <w:r w:rsidRPr="00C619FA">
        <w:rPr>
          <w:rFonts w:ascii="Calibri" w:hAnsi="Calibri" w:cs="Calibri"/>
          <w:sz w:val="18"/>
        </w:rPr>
        <w:t> </w:t>
      </w:r>
      <w:r w:rsidR="00D3189A">
        <w:rPr>
          <w:rFonts w:ascii="Marianne Light" w:hAnsi="Marianne Light"/>
          <w:sz w:val="18"/>
        </w:rPr>
        <w:t xml:space="preserve">qui tend à se développer en </w:t>
      </w:r>
      <w:r w:rsidR="00D3497D">
        <w:rPr>
          <w:rFonts w:ascii="Marianne Light" w:hAnsi="Marianne Light"/>
          <w:sz w:val="18"/>
        </w:rPr>
        <w:t>France avec d</w:t>
      </w:r>
      <w:r w:rsidR="00C35723">
        <w:rPr>
          <w:rFonts w:ascii="Marianne Light" w:hAnsi="Marianne Light"/>
          <w:sz w:val="18"/>
        </w:rPr>
        <w:t>e</w:t>
      </w:r>
      <w:r w:rsidR="00D3497D">
        <w:rPr>
          <w:rFonts w:ascii="Marianne Light" w:hAnsi="Marianne Light"/>
          <w:sz w:val="18"/>
        </w:rPr>
        <w:t xml:space="preserve">s perspectives d’obligations réglementaires à échéances variables selon les </w:t>
      </w:r>
      <w:r w:rsidR="007F0509">
        <w:rPr>
          <w:rFonts w:ascii="Marianne Light" w:hAnsi="Marianne Light"/>
          <w:sz w:val="18"/>
        </w:rPr>
        <w:t>secteurs.</w:t>
      </w:r>
    </w:p>
    <w:bookmarkEnd w:id="13"/>
    <w:p w14:paraId="31C0FD85" w14:textId="77777777" w:rsidR="009610ED" w:rsidRDefault="009610ED" w:rsidP="00C619FA">
      <w:pPr>
        <w:spacing w:after="0"/>
        <w:jc w:val="both"/>
        <w:rPr>
          <w:rFonts w:ascii="Marianne Light" w:hAnsi="Marianne Light"/>
          <w:sz w:val="18"/>
        </w:rPr>
      </w:pPr>
    </w:p>
    <w:p w14:paraId="683FDC3E" w14:textId="0486F839" w:rsidR="009610ED" w:rsidRDefault="00091628" w:rsidP="009610ED">
      <w:pPr>
        <w:spacing w:after="0"/>
        <w:jc w:val="both"/>
        <w:rPr>
          <w:rFonts w:ascii="Marianne Light" w:hAnsi="Marianne Light"/>
          <w:sz w:val="18"/>
        </w:rPr>
      </w:pPr>
      <w:bookmarkStart w:id="14" w:name="_Hlk115078233"/>
      <w:r>
        <w:rPr>
          <w:rFonts w:ascii="Marianne Light" w:hAnsi="Marianne Light"/>
          <w:sz w:val="18"/>
        </w:rPr>
        <w:t xml:space="preserve">La dynamique de déploiement </w:t>
      </w:r>
      <w:r w:rsidR="006D3EB7">
        <w:rPr>
          <w:rFonts w:ascii="Marianne Light" w:hAnsi="Marianne Light"/>
          <w:sz w:val="18"/>
        </w:rPr>
        <w:t xml:space="preserve">et d’accompagnement </w:t>
      </w:r>
      <w:r>
        <w:rPr>
          <w:rFonts w:ascii="Marianne Light" w:hAnsi="Marianne Light"/>
          <w:sz w:val="18"/>
        </w:rPr>
        <w:t>de l’écoconception</w:t>
      </w:r>
      <w:r w:rsidR="006D3EB7">
        <w:rPr>
          <w:rFonts w:ascii="Marianne Light" w:hAnsi="Marianne Light"/>
          <w:sz w:val="18"/>
        </w:rPr>
        <w:t xml:space="preserve"> s’est intensifiée </w:t>
      </w:r>
      <w:r w:rsidR="009E7AFC">
        <w:rPr>
          <w:rFonts w:ascii="Marianne Light" w:hAnsi="Marianne Light"/>
          <w:sz w:val="18"/>
        </w:rPr>
        <w:t>depuis 2020</w:t>
      </w:r>
      <w:r w:rsidR="009E7AFC" w:rsidRPr="006E00B8">
        <w:rPr>
          <w:rFonts w:ascii="Marianne Light" w:hAnsi="Marianne Light"/>
          <w:sz w:val="18"/>
        </w:rPr>
        <w:t>, notamment dans le cadre du Plan de Relance qui a permis d’accompagner plus de 700 projets</w:t>
      </w:r>
      <w:r w:rsidR="00A254EA" w:rsidRPr="006E00B8">
        <w:rPr>
          <w:rFonts w:ascii="Marianne Light" w:hAnsi="Marianne Light"/>
          <w:sz w:val="18"/>
        </w:rPr>
        <w:t xml:space="preserve">, </w:t>
      </w:r>
      <w:r w:rsidR="00D24A7F">
        <w:rPr>
          <w:rFonts w:ascii="Marianne Light" w:hAnsi="Marianne Light"/>
          <w:sz w:val="18"/>
        </w:rPr>
        <w:t>e</w:t>
      </w:r>
      <w:r w:rsidR="00DC002D">
        <w:rPr>
          <w:rFonts w:ascii="Marianne Light" w:hAnsi="Marianne Light"/>
          <w:sz w:val="18"/>
        </w:rPr>
        <w:t>s</w:t>
      </w:r>
      <w:r w:rsidR="00D63A29">
        <w:rPr>
          <w:rFonts w:ascii="Marianne Light" w:hAnsi="Marianne Light"/>
          <w:sz w:val="18"/>
        </w:rPr>
        <w:t>s</w:t>
      </w:r>
      <w:r w:rsidR="00DC002D">
        <w:rPr>
          <w:rFonts w:ascii="Marianne Light" w:hAnsi="Marianne Light"/>
          <w:sz w:val="18"/>
        </w:rPr>
        <w:t>entiellement</w:t>
      </w:r>
      <w:r w:rsidR="00A254EA" w:rsidRPr="006E00B8">
        <w:rPr>
          <w:rFonts w:ascii="Marianne Light" w:hAnsi="Marianne Light"/>
          <w:sz w:val="18"/>
        </w:rPr>
        <w:t xml:space="preserve"> sur les premières étapes</w:t>
      </w:r>
      <w:r w:rsidR="00BD5C54">
        <w:rPr>
          <w:rFonts w:ascii="Marianne Light" w:hAnsi="Marianne Light"/>
          <w:sz w:val="18"/>
        </w:rPr>
        <w:t xml:space="preserve"> de sensibilisation et de diagno</w:t>
      </w:r>
      <w:r w:rsidR="00FD1AE5">
        <w:rPr>
          <w:rFonts w:ascii="Marianne Light" w:hAnsi="Marianne Light"/>
          <w:sz w:val="18"/>
        </w:rPr>
        <w:t>stics</w:t>
      </w:r>
      <w:r w:rsidR="00D42C02">
        <w:rPr>
          <w:rFonts w:ascii="Marianne Light" w:hAnsi="Marianne Light"/>
          <w:sz w:val="18"/>
        </w:rPr>
        <w:t>, en particulier dans les PME</w:t>
      </w:r>
      <w:r w:rsidR="0020380C">
        <w:rPr>
          <w:rFonts w:ascii="Marianne Light" w:hAnsi="Marianne Light"/>
          <w:sz w:val="18"/>
        </w:rPr>
        <w:t>.</w:t>
      </w:r>
      <w:r w:rsidR="008D78CA">
        <w:rPr>
          <w:rFonts w:ascii="Marianne Light" w:hAnsi="Marianne Light"/>
          <w:sz w:val="18"/>
        </w:rPr>
        <w:t xml:space="preserve"> Cette première étape de massification a mis en lumière</w:t>
      </w:r>
      <w:r w:rsidR="00C51378">
        <w:rPr>
          <w:rFonts w:ascii="Marianne Light" w:hAnsi="Marianne Light"/>
          <w:sz w:val="18"/>
        </w:rPr>
        <w:t xml:space="preserve"> l’intérêt des entreprises pour ces démarches</w:t>
      </w:r>
      <w:r w:rsidR="000A1745">
        <w:rPr>
          <w:rFonts w:ascii="Marianne Light" w:hAnsi="Marianne Light"/>
          <w:sz w:val="18"/>
        </w:rPr>
        <w:t xml:space="preserve"> </w:t>
      </w:r>
      <w:r w:rsidR="003B24B5">
        <w:rPr>
          <w:rFonts w:ascii="Marianne Light" w:hAnsi="Marianne Light"/>
          <w:sz w:val="18"/>
        </w:rPr>
        <w:t xml:space="preserve">et </w:t>
      </w:r>
      <w:r w:rsidR="00C377DA">
        <w:rPr>
          <w:rFonts w:ascii="Marianne Light" w:hAnsi="Marianne Light"/>
          <w:sz w:val="18"/>
        </w:rPr>
        <w:t>leur besoin</w:t>
      </w:r>
      <w:r w:rsidR="004D5C71">
        <w:rPr>
          <w:rFonts w:ascii="Marianne Light" w:hAnsi="Marianne Light"/>
          <w:sz w:val="18"/>
        </w:rPr>
        <w:t xml:space="preserve"> d’être accompagnées sur les différentes étapes du déploiement de la démarche</w:t>
      </w:r>
      <w:r w:rsidR="00651A32">
        <w:rPr>
          <w:rFonts w:ascii="Marianne Light" w:hAnsi="Marianne Light"/>
          <w:sz w:val="18"/>
        </w:rPr>
        <w:t>, au fur et à mesure de leur montée en puissance et de leur appropriation</w:t>
      </w:r>
      <w:r w:rsidR="00811443">
        <w:rPr>
          <w:rFonts w:ascii="Marianne Light" w:hAnsi="Marianne Light"/>
          <w:sz w:val="18"/>
        </w:rPr>
        <w:t xml:space="preserve"> d</w:t>
      </w:r>
      <w:r w:rsidR="00076614">
        <w:rPr>
          <w:rFonts w:ascii="Marianne Light" w:hAnsi="Marianne Light"/>
          <w:sz w:val="18"/>
        </w:rPr>
        <w:t>u sujet</w:t>
      </w:r>
      <w:r w:rsidR="00AD4DD9">
        <w:rPr>
          <w:rFonts w:ascii="Marianne Light" w:hAnsi="Marianne Light"/>
          <w:sz w:val="18"/>
        </w:rPr>
        <w:t>.</w:t>
      </w:r>
    </w:p>
    <w:p w14:paraId="4304055C" w14:textId="77777777" w:rsidR="00C619FA" w:rsidRDefault="00C619FA" w:rsidP="00C619FA">
      <w:pPr>
        <w:spacing w:after="0"/>
        <w:jc w:val="both"/>
        <w:rPr>
          <w:rFonts w:ascii="Marianne Light" w:hAnsi="Marianne Light"/>
          <w:sz w:val="18"/>
        </w:rPr>
      </w:pPr>
    </w:p>
    <w:p w14:paraId="69B595BA" w14:textId="2CE43553" w:rsidR="00C619FA" w:rsidRDefault="006F70A4" w:rsidP="00C619FA">
      <w:pPr>
        <w:spacing w:after="0"/>
        <w:jc w:val="both"/>
        <w:rPr>
          <w:rFonts w:ascii="Marianne Light" w:hAnsi="Marianne Light"/>
          <w:sz w:val="18"/>
        </w:rPr>
      </w:pPr>
      <w:r>
        <w:rPr>
          <w:rFonts w:ascii="Marianne Light" w:hAnsi="Marianne Light"/>
          <w:sz w:val="18"/>
        </w:rPr>
        <w:t>Par ailleurs</w:t>
      </w:r>
      <w:r w:rsidR="00C619FA">
        <w:rPr>
          <w:rFonts w:ascii="Marianne Light" w:hAnsi="Marianne Light"/>
          <w:sz w:val="18"/>
        </w:rPr>
        <w:t>, l</w:t>
      </w:r>
      <w:r w:rsidR="00C619FA" w:rsidRPr="00C619FA">
        <w:rPr>
          <w:rFonts w:ascii="Marianne Light" w:hAnsi="Marianne Light"/>
          <w:sz w:val="18"/>
        </w:rPr>
        <w:t xml:space="preserve">e baromètre ADEME Ecoconception 2020, réalisé par voie d’enquête sur un panel de 394 entreprises françaises, montre que 50% </w:t>
      </w:r>
      <w:r w:rsidR="00C619FA">
        <w:rPr>
          <w:rFonts w:ascii="Marianne Light" w:hAnsi="Marianne Light"/>
          <w:sz w:val="18"/>
        </w:rPr>
        <w:t>d’entre elles</w:t>
      </w:r>
      <w:r w:rsidR="00E34A17">
        <w:rPr>
          <w:rFonts w:ascii="Marianne Light" w:hAnsi="Marianne Light"/>
          <w:sz w:val="18"/>
        </w:rPr>
        <w:t xml:space="preserve"> n’appliquent pas encore l’éco</w:t>
      </w:r>
      <w:r w:rsidR="00C619FA" w:rsidRPr="00C619FA">
        <w:rPr>
          <w:rFonts w:ascii="Marianne Light" w:hAnsi="Marianne Light"/>
          <w:sz w:val="18"/>
        </w:rPr>
        <w:t>conception ou sont informés et sensibilisés mais avec des pratiques limitées pour améliorer la performance environnementale de leur produit</w:t>
      </w:r>
      <w:r w:rsidR="00C619FA">
        <w:rPr>
          <w:rFonts w:ascii="Marianne Light" w:hAnsi="Marianne Light"/>
          <w:sz w:val="18"/>
        </w:rPr>
        <w:t>.</w:t>
      </w:r>
    </w:p>
    <w:p w14:paraId="5DCB4AD8" w14:textId="27345B93" w:rsidR="005C7077" w:rsidRDefault="005C7077" w:rsidP="00C619FA">
      <w:pPr>
        <w:spacing w:after="0"/>
        <w:jc w:val="both"/>
        <w:rPr>
          <w:rFonts w:ascii="Marianne Light" w:hAnsi="Marianne Light"/>
          <w:sz w:val="18"/>
        </w:rPr>
      </w:pPr>
    </w:p>
    <w:p w14:paraId="4E64B360" w14:textId="08424118" w:rsidR="00E527BE" w:rsidRDefault="00E527BE" w:rsidP="005B4A19">
      <w:pPr>
        <w:spacing w:after="0"/>
        <w:jc w:val="both"/>
        <w:rPr>
          <w:rFonts w:ascii="Marianne Light" w:hAnsi="Marianne Light"/>
          <w:sz w:val="18"/>
        </w:rPr>
      </w:pPr>
    </w:p>
    <w:p w14:paraId="70DCDD0F" w14:textId="720298A4" w:rsidR="00D8671E" w:rsidRPr="006F4C2F" w:rsidRDefault="00E527BE" w:rsidP="005B4A19">
      <w:pPr>
        <w:spacing w:after="0"/>
        <w:jc w:val="both"/>
        <w:rPr>
          <w:rFonts w:ascii="Marianne Light" w:hAnsi="Marianne Light"/>
          <w:b/>
          <w:bCs/>
          <w:sz w:val="18"/>
        </w:rPr>
      </w:pPr>
      <w:r w:rsidRPr="006F4C2F">
        <w:rPr>
          <w:rFonts w:ascii="Marianne Light" w:hAnsi="Marianne Light"/>
          <w:b/>
          <w:bCs/>
          <w:sz w:val="18"/>
        </w:rPr>
        <w:t xml:space="preserve">Dans ce </w:t>
      </w:r>
      <w:r w:rsidR="009774D2" w:rsidRPr="006F4C2F">
        <w:rPr>
          <w:rFonts w:ascii="Marianne Light" w:hAnsi="Marianne Light"/>
          <w:b/>
          <w:bCs/>
          <w:sz w:val="18"/>
        </w:rPr>
        <w:t>contexte, l’ADEME a décidé</w:t>
      </w:r>
      <w:r w:rsidR="00D8671E" w:rsidRPr="006F4C2F">
        <w:rPr>
          <w:rFonts w:ascii="Calibri" w:hAnsi="Calibri" w:cs="Calibri"/>
          <w:b/>
          <w:bCs/>
          <w:sz w:val="18"/>
        </w:rPr>
        <w:t> </w:t>
      </w:r>
      <w:r w:rsidR="00D8671E" w:rsidRPr="006F4C2F">
        <w:rPr>
          <w:rFonts w:ascii="Marianne Light" w:hAnsi="Marianne Light"/>
          <w:b/>
          <w:bCs/>
          <w:sz w:val="18"/>
        </w:rPr>
        <w:t>:</w:t>
      </w:r>
    </w:p>
    <w:p w14:paraId="5430102A" w14:textId="05BD6482" w:rsidR="00D02A4C" w:rsidRPr="006F4C2F" w:rsidRDefault="00087FCD" w:rsidP="00D8671E">
      <w:pPr>
        <w:pStyle w:val="Paragraphedeliste"/>
        <w:numPr>
          <w:ilvl w:val="1"/>
          <w:numId w:val="7"/>
        </w:numPr>
        <w:spacing w:after="0"/>
        <w:jc w:val="both"/>
        <w:rPr>
          <w:rFonts w:ascii="Marianne Light" w:hAnsi="Marianne Light"/>
          <w:b/>
          <w:bCs/>
          <w:sz w:val="18"/>
          <w:szCs w:val="18"/>
        </w:rPr>
      </w:pPr>
      <w:r w:rsidRPr="006F4C2F">
        <w:rPr>
          <w:rFonts w:ascii="Marianne Light" w:hAnsi="Marianne Light"/>
          <w:b/>
          <w:bCs/>
          <w:sz w:val="18"/>
          <w:szCs w:val="18"/>
        </w:rPr>
        <w:t xml:space="preserve">de poursuivre la dynamique d’accompagnement des PME dans </w:t>
      </w:r>
      <w:r w:rsidR="001F4F29" w:rsidRPr="006F4C2F">
        <w:rPr>
          <w:rFonts w:ascii="Marianne Light" w:hAnsi="Marianne Light"/>
          <w:b/>
          <w:bCs/>
          <w:sz w:val="18"/>
          <w:szCs w:val="18"/>
        </w:rPr>
        <w:t>les étapes</w:t>
      </w:r>
      <w:r w:rsidR="008650E0" w:rsidRPr="006F4C2F">
        <w:rPr>
          <w:rFonts w:ascii="Marianne Light" w:hAnsi="Marianne Light"/>
          <w:b/>
          <w:bCs/>
          <w:sz w:val="18"/>
          <w:szCs w:val="18"/>
        </w:rPr>
        <w:t xml:space="preserve"> initiales d’écoconception (diagnostics) en</w:t>
      </w:r>
      <w:r w:rsidR="00DB3ABF" w:rsidRPr="006F4C2F">
        <w:rPr>
          <w:rFonts w:ascii="Marianne Light" w:hAnsi="Marianne Light"/>
          <w:b/>
          <w:bCs/>
          <w:sz w:val="18"/>
          <w:szCs w:val="18"/>
        </w:rPr>
        <w:t xml:space="preserve"> s’appuy</w:t>
      </w:r>
      <w:r w:rsidR="009A7B5F" w:rsidRPr="006F4C2F">
        <w:rPr>
          <w:rFonts w:ascii="Marianne Light" w:hAnsi="Marianne Light"/>
          <w:b/>
          <w:bCs/>
          <w:sz w:val="18"/>
          <w:szCs w:val="18"/>
        </w:rPr>
        <w:t>ant</w:t>
      </w:r>
      <w:r w:rsidR="00DB3ABF" w:rsidRPr="006F4C2F">
        <w:rPr>
          <w:rFonts w:ascii="Marianne Light" w:hAnsi="Marianne Light"/>
          <w:b/>
          <w:bCs/>
          <w:sz w:val="18"/>
          <w:szCs w:val="18"/>
        </w:rPr>
        <w:t xml:space="preserve"> sur son partenariat avec </w:t>
      </w:r>
      <w:hyperlink r:id="rId8" w:history="1">
        <w:r w:rsidR="00DB3ABF" w:rsidRPr="006F4C2F">
          <w:rPr>
            <w:rStyle w:val="Lienhypertexte"/>
            <w:rFonts w:ascii="Marianne Light" w:hAnsi="Marianne Light"/>
            <w:b/>
            <w:bCs/>
            <w:sz w:val="18"/>
            <w:szCs w:val="18"/>
          </w:rPr>
          <w:t>Bpi</w:t>
        </w:r>
        <w:r w:rsidR="0081323F" w:rsidRPr="006F4C2F">
          <w:rPr>
            <w:rStyle w:val="Lienhypertexte"/>
            <w:rFonts w:ascii="Marianne Light" w:hAnsi="Marianne Light"/>
            <w:b/>
            <w:bCs/>
            <w:sz w:val="18"/>
            <w:szCs w:val="18"/>
          </w:rPr>
          <w:t>f</w:t>
        </w:r>
        <w:r w:rsidR="00DB3ABF" w:rsidRPr="006F4C2F">
          <w:rPr>
            <w:rStyle w:val="Lienhypertexte"/>
            <w:rFonts w:ascii="Marianne Light" w:hAnsi="Marianne Light"/>
            <w:b/>
            <w:bCs/>
            <w:sz w:val="18"/>
            <w:szCs w:val="18"/>
          </w:rPr>
          <w:t>rance</w:t>
        </w:r>
      </w:hyperlink>
      <w:r w:rsidR="00DB3ABF" w:rsidRPr="006F4C2F">
        <w:rPr>
          <w:rFonts w:ascii="Marianne Light" w:hAnsi="Marianne Light"/>
          <w:b/>
          <w:bCs/>
          <w:sz w:val="18"/>
          <w:szCs w:val="18"/>
        </w:rPr>
        <w:t xml:space="preserve"> pour lui dé</w:t>
      </w:r>
      <w:r w:rsidR="00C0665A" w:rsidRPr="006F4C2F">
        <w:rPr>
          <w:rFonts w:ascii="Marianne Light" w:hAnsi="Marianne Light"/>
          <w:b/>
          <w:bCs/>
          <w:sz w:val="18"/>
          <w:szCs w:val="18"/>
        </w:rPr>
        <w:t xml:space="preserve">léguer l’accompagnement financier </w:t>
      </w:r>
      <w:hyperlink r:id="rId9" w:history="1">
        <w:r w:rsidR="00D8671E" w:rsidRPr="002A4A96">
          <w:rPr>
            <w:rStyle w:val="Lienhypertexte"/>
            <w:rFonts w:ascii="Marianne Light" w:hAnsi="Marianne Light"/>
            <w:b/>
            <w:bCs/>
            <w:sz w:val="18"/>
            <w:szCs w:val="18"/>
          </w:rPr>
          <w:t>des diagnostics</w:t>
        </w:r>
        <w:r w:rsidR="009A7B5F" w:rsidRPr="002A4A96">
          <w:rPr>
            <w:rStyle w:val="Lienhypertexte"/>
            <w:rFonts w:ascii="Marianne Light" w:hAnsi="Marianne Light"/>
            <w:b/>
            <w:bCs/>
            <w:sz w:val="18"/>
            <w:szCs w:val="18"/>
          </w:rPr>
          <w:t xml:space="preserve"> écoconception</w:t>
        </w:r>
      </w:hyperlink>
      <w:r w:rsidR="009A7B5F" w:rsidRPr="006F4C2F">
        <w:rPr>
          <w:rFonts w:ascii="Marianne Light" w:hAnsi="Marianne Light"/>
          <w:b/>
          <w:bCs/>
          <w:sz w:val="18"/>
          <w:szCs w:val="18"/>
        </w:rPr>
        <w:t xml:space="preserve"> </w:t>
      </w:r>
      <w:r w:rsidR="003B19D6" w:rsidRPr="006F4C2F">
        <w:rPr>
          <w:rFonts w:ascii="Marianne Light" w:hAnsi="Marianne Light"/>
          <w:b/>
          <w:bCs/>
          <w:sz w:val="18"/>
          <w:szCs w:val="18"/>
        </w:rPr>
        <w:t>«</w:t>
      </w:r>
      <w:r w:rsidR="003B19D6" w:rsidRPr="006F4C2F">
        <w:rPr>
          <w:rFonts w:ascii="Calibri" w:hAnsi="Calibri" w:cs="Calibri"/>
          <w:b/>
          <w:bCs/>
          <w:sz w:val="18"/>
          <w:szCs w:val="18"/>
        </w:rPr>
        <w:t> </w:t>
      </w:r>
      <w:r w:rsidR="003B19D6" w:rsidRPr="006F4C2F">
        <w:rPr>
          <w:rFonts w:ascii="Marianne Light" w:hAnsi="Marianne Light"/>
          <w:b/>
          <w:bCs/>
          <w:sz w:val="18"/>
          <w:szCs w:val="18"/>
        </w:rPr>
        <w:t>standards</w:t>
      </w:r>
      <w:r w:rsidR="003B19D6" w:rsidRPr="006F4C2F">
        <w:rPr>
          <w:rFonts w:ascii="Calibri" w:hAnsi="Calibri" w:cs="Calibri"/>
          <w:b/>
          <w:bCs/>
          <w:sz w:val="18"/>
          <w:szCs w:val="18"/>
        </w:rPr>
        <w:t> </w:t>
      </w:r>
      <w:r w:rsidR="003B19D6" w:rsidRPr="006F4C2F">
        <w:rPr>
          <w:rFonts w:ascii="Marianne Light" w:hAnsi="Marianne Light" w:cs="Marianne Light"/>
          <w:b/>
          <w:bCs/>
          <w:sz w:val="18"/>
          <w:szCs w:val="18"/>
        </w:rPr>
        <w:t>»</w:t>
      </w:r>
      <w:r w:rsidR="003B19D6" w:rsidRPr="006F4C2F">
        <w:rPr>
          <w:rFonts w:ascii="Marianne Light" w:hAnsi="Marianne Light"/>
          <w:b/>
          <w:bCs/>
          <w:sz w:val="18"/>
          <w:szCs w:val="18"/>
        </w:rPr>
        <w:t xml:space="preserve">  </w:t>
      </w:r>
      <w:r w:rsidR="009F506C" w:rsidRPr="006F4C2F">
        <w:rPr>
          <w:rFonts w:ascii="Marianne Light" w:hAnsi="Marianne Light"/>
          <w:b/>
          <w:bCs/>
          <w:sz w:val="18"/>
          <w:szCs w:val="18"/>
        </w:rPr>
        <w:t xml:space="preserve"> ainsi que l’accompagnement en vue de l’obtention de l’Ecolabel européen</w:t>
      </w:r>
      <w:r w:rsidR="009F506C" w:rsidRPr="006F4C2F">
        <w:rPr>
          <w:rStyle w:val="Appelnotedebasdep"/>
          <w:rFonts w:ascii="Marianne Light" w:hAnsi="Marianne Light"/>
          <w:b/>
          <w:bCs/>
          <w:sz w:val="18"/>
          <w:szCs w:val="18"/>
        </w:rPr>
        <w:footnoteReference w:id="1"/>
      </w:r>
      <w:r w:rsidR="009F506C" w:rsidRPr="006F4C2F">
        <w:rPr>
          <w:rFonts w:ascii="Marianne Light" w:hAnsi="Marianne Light"/>
          <w:b/>
          <w:bCs/>
          <w:sz w:val="18"/>
          <w:szCs w:val="18"/>
        </w:rPr>
        <w:t xml:space="preserve"> des PME</w:t>
      </w:r>
      <w:r w:rsidR="009A7B5F" w:rsidRPr="006F4C2F">
        <w:rPr>
          <w:rFonts w:ascii="Marianne Light" w:hAnsi="Marianne Light"/>
          <w:b/>
          <w:bCs/>
          <w:sz w:val="18"/>
          <w:szCs w:val="18"/>
        </w:rPr>
        <w:t xml:space="preserve"> </w:t>
      </w:r>
    </w:p>
    <w:p w14:paraId="70C7F9AD" w14:textId="218BFDE7" w:rsidR="00E527BE" w:rsidRPr="006F4C2F" w:rsidRDefault="009774D2" w:rsidP="006E00B8">
      <w:pPr>
        <w:pStyle w:val="Paragraphedeliste"/>
        <w:numPr>
          <w:ilvl w:val="1"/>
          <w:numId w:val="7"/>
        </w:numPr>
        <w:spacing w:after="0"/>
        <w:jc w:val="both"/>
        <w:rPr>
          <w:rFonts w:ascii="Marianne Light" w:hAnsi="Marianne Light"/>
          <w:b/>
          <w:bCs/>
          <w:sz w:val="18"/>
          <w:szCs w:val="18"/>
        </w:rPr>
      </w:pPr>
      <w:r w:rsidRPr="006F4C2F">
        <w:rPr>
          <w:rFonts w:ascii="Marianne Light" w:hAnsi="Marianne Light"/>
          <w:b/>
          <w:bCs/>
          <w:sz w:val="18"/>
          <w:szCs w:val="18"/>
        </w:rPr>
        <w:t>d’apporter</w:t>
      </w:r>
      <w:r w:rsidR="00D02A4C" w:rsidRPr="006F4C2F">
        <w:rPr>
          <w:rFonts w:ascii="Marianne Light" w:hAnsi="Marianne Light"/>
          <w:b/>
          <w:bCs/>
          <w:sz w:val="18"/>
          <w:szCs w:val="18"/>
        </w:rPr>
        <w:t>, en</w:t>
      </w:r>
      <w:r w:rsidRPr="006F4C2F">
        <w:rPr>
          <w:rFonts w:ascii="Marianne Light" w:hAnsi="Marianne Light"/>
          <w:b/>
          <w:bCs/>
          <w:sz w:val="18"/>
          <w:szCs w:val="18"/>
        </w:rPr>
        <w:t xml:space="preserve"> </w:t>
      </w:r>
      <w:r w:rsidR="00D02A4C" w:rsidRPr="006F4C2F">
        <w:rPr>
          <w:rFonts w:ascii="Marianne Light" w:hAnsi="Marianne Light"/>
          <w:b/>
          <w:bCs/>
          <w:sz w:val="18"/>
          <w:szCs w:val="18"/>
        </w:rPr>
        <w:t>complément des aides au Diag Eco</w:t>
      </w:r>
      <w:r w:rsidR="00906B1B" w:rsidRPr="006F4C2F">
        <w:rPr>
          <w:rFonts w:ascii="Marianne Light" w:hAnsi="Marianne Light"/>
          <w:b/>
          <w:bCs/>
          <w:sz w:val="18"/>
          <w:szCs w:val="18"/>
        </w:rPr>
        <w:t>c</w:t>
      </w:r>
      <w:r w:rsidR="00D02A4C" w:rsidRPr="006F4C2F">
        <w:rPr>
          <w:rFonts w:ascii="Marianne Light" w:hAnsi="Marianne Light"/>
          <w:b/>
          <w:bCs/>
          <w:sz w:val="18"/>
          <w:szCs w:val="18"/>
        </w:rPr>
        <w:t>onception gérées par B</w:t>
      </w:r>
      <w:r w:rsidR="0081323F" w:rsidRPr="006F4C2F">
        <w:rPr>
          <w:rFonts w:ascii="Marianne Light" w:hAnsi="Marianne Light"/>
          <w:b/>
          <w:bCs/>
          <w:sz w:val="18"/>
          <w:szCs w:val="18"/>
        </w:rPr>
        <w:t>pi</w:t>
      </w:r>
      <w:r w:rsidR="00D02A4C" w:rsidRPr="006F4C2F">
        <w:rPr>
          <w:rFonts w:ascii="Marianne Light" w:hAnsi="Marianne Light"/>
          <w:b/>
          <w:bCs/>
          <w:sz w:val="18"/>
          <w:szCs w:val="18"/>
        </w:rPr>
        <w:t xml:space="preserve">france, </w:t>
      </w:r>
      <w:r w:rsidRPr="006F4C2F">
        <w:rPr>
          <w:rFonts w:ascii="Marianne Light" w:hAnsi="Marianne Light"/>
          <w:b/>
          <w:bCs/>
          <w:sz w:val="18"/>
          <w:szCs w:val="18"/>
        </w:rPr>
        <w:t xml:space="preserve">des aides </w:t>
      </w:r>
      <w:r w:rsidR="00AD1FE8" w:rsidRPr="006F4C2F">
        <w:rPr>
          <w:rFonts w:ascii="Marianne Light" w:hAnsi="Marianne Light"/>
          <w:b/>
          <w:bCs/>
          <w:sz w:val="18"/>
          <w:szCs w:val="18"/>
        </w:rPr>
        <w:t>aux</w:t>
      </w:r>
      <w:r w:rsidRPr="006F4C2F">
        <w:rPr>
          <w:rFonts w:ascii="Marianne Light" w:hAnsi="Marianne Light"/>
          <w:b/>
          <w:bCs/>
          <w:sz w:val="18"/>
          <w:szCs w:val="18"/>
        </w:rPr>
        <w:t xml:space="preserve"> Entreprises dans </w:t>
      </w:r>
      <w:r w:rsidR="004100CD" w:rsidRPr="006F4C2F">
        <w:rPr>
          <w:rFonts w:ascii="Marianne Light" w:hAnsi="Marianne Light"/>
          <w:b/>
          <w:bCs/>
          <w:sz w:val="18"/>
          <w:szCs w:val="18"/>
        </w:rPr>
        <w:t xml:space="preserve">le déploiement de </w:t>
      </w:r>
      <w:r w:rsidRPr="006F4C2F">
        <w:rPr>
          <w:rFonts w:ascii="Marianne Light" w:hAnsi="Marianne Light"/>
          <w:b/>
          <w:bCs/>
          <w:sz w:val="18"/>
          <w:szCs w:val="18"/>
        </w:rPr>
        <w:t>leurs démarches d’écoconception</w:t>
      </w:r>
      <w:r w:rsidR="00AD1FE8" w:rsidRPr="006F4C2F">
        <w:rPr>
          <w:rFonts w:ascii="Marianne Light" w:hAnsi="Marianne Light"/>
          <w:b/>
          <w:bCs/>
          <w:sz w:val="18"/>
          <w:szCs w:val="18"/>
        </w:rPr>
        <w:t>, quel</w:t>
      </w:r>
      <w:r w:rsidR="00076614" w:rsidRPr="006F4C2F">
        <w:rPr>
          <w:rFonts w:ascii="Marianne Light" w:hAnsi="Marianne Light"/>
          <w:b/>
          <w:bCs/>
          <w:sz w:val="18"/>
          <w:szCs w:val="18"/>
        </w:rPr>
        <w:t>s</w:t>
      </w:r>
      <w:r w:rsidR="00AD1FE8" w:rsidRPr="006F4C2F">
        <w:rPr>
          <w:rFonts w:ascii="Marianne Light" w:hAnsi="Marianne Light"/>
          <w:b/>
          <w:bCs/>
          <w:sz w:val="18"/>
          <w:szCs w:val="18"/>
        </w:rPr>
        <w:t xml:space="preserve"> que soi</w:t>
      </w:r>
      <w:r w:rsidR="00892EC8" w:rsidRPr="006F4C2F">
        <w:rPr>
          <w:rFonts w:ascii="Marianne Light" w:hAnsi="Marianne Light"/>
          <w:b/>
          <w:bCs/>
          <w:sz w:val="18"/>
          <w:szCs w:val="18"/>
        </w:rPr>
        <w:t>ent</w:t>
      </w:r>
      <w:r w:rsidR="00AD1FE8" w:rsidRPr="006F4C2F">
        <w:rPr>
          <w:rFonts w:ascii="Marianne Light" w:hAnsi="Marianne Light"/>
          <w:b/>
          <w:bCs/>
          <w:sz w:val="18"/>
          <w:szCs w:val="18"/>
        </w:rPr>
        <w:t xml:space="preserve"> leur </w:t>
      </w:r>
      <w:r w:rsidR="008E5D6D" w:rsidRPr="006F4C2F">
        <w:rPr>
          <w:rFonts w:ascii="Marianne Light" w:hAnsi="Marianne Light"/>
          <w:b/>
          <w:bCs/>
          <w:sz w:val="18"/>
          <w:szCs w:val="18"/>
        </w:rPr>
        <w:t xml:space="preserve">taille et leur </w:t>
      </w:r>
      <w:r w:rsidR="00AD1FE8" w:rsidRPr="006F4C2F">
        <w:rPr>
          <w:rFonts w:ascii="Marianne Light" w:hAnsi="Marianne Light"/>
          <w:b/>
          <w:bCs/>
          <w:sz w:val="18"/>
          <w:szCs w:val="18"/>
        </w:rPr>
        <w:t xml:space="preserve">secteur d’activité. </w:t>
      </w:r>
      <w:r w:rsidR="00DD41FC" w:rsidRPr="006F4C2F">
        <w:rPr>
          <w:rFonts w:ascii="Marianne Light" w:hAnsi="Marianne Light"/>
          <w:b/>
          <w:bCs/>
          <w:sz w:val="18"/>
          <w:szCs w:val="18"/>
        </w:rPr>
        <w:t xml:space="preserve"> </w:t>
      </w:r>
    </w:p>
    <w:p w14:paraId="2CB90B50" w14:textId="4F72464A" w:rsidR="004C469D" w:rsidRPr="00D8671E" w:rsidRDefault="004C469D" w:rsidP="006E00B8">
      <w:pPr>
        <w:pStyle w:val="Paragraphedeliste"/>
        <w:spacing w:after="0"/>
        <w:ind w:left="1080"/>
        <w:jc w:val="both"/>
        <w:rPr>
          <w:rFonts w:ascii="Marianne Light" w:hAnsi="Marianne Light"/>
          <w:sz w:val="18"/>
          <w:szCs w:val="18"/>
        </w:rPr>
      </w:pPr>
    </w:p>
    <w:p w14:paraId="6DFF7220" w14:textId="77777777" w:rsidR="004C469D" w:rsidRDefault="004C469D" w:rsidP="005B4A19">
      <w:pPr>
        <w:spacing w:after="0"/>
        <w:jc w:val="both"/>
        <w:rPr>
          <w:rFonts w:ascii="Marianne Light" w:hAnsi="Marianne Light"/>
          <w:sz w:val="18"/>
        </w:rPr>
      </w:pPr>
    </w:p>
    <w:p w14:paraId="506A88DC" w14:textId="62E7B14D" w:rsidR="00F96685" w:rsidRPr="000B7B8E" w:rsidRDefault="005E39A3" w:rsidP="006E00B8">
      <w:pPr>
        <w:pStyle w:val="Titre1"/>
        <w:numPr>
          <w:ilvl w:val="0"/>
          <w:numId w:val="40"/>
        </w:numPr>
      </w:pPr>
      <w:bookmarkStart w:id="15" w:name="_Toc119409360"/>
      <w:bookmarkEnd w:id="14"/>
      <w:r>
        <w:lastRenderedPageBreak/>
        <w:t>Description des projets éligibles</w:t>
      </w:r>
      <w:bookmarkStart w:id="16" w:name="_Toc113885686"/>
      <w:bookmarkStart w:id="17" w:name="_Toc114821782"/>
      <w:bookmarkStart w:id="18" w:name="_Toc114822003"/>
      <w:bookmarkEnd w:id="15"/>
      <w:bookmarkEnd w:id="16"/>
      <w:bookmarkEnd w:id="17"/>
      <w:bookmarkEnd w:id="18"/>
    </w:p>
    <w:p w14:paraId="1FE66B7E" w14:textId="77777777" w:rsidR="00C324F4" w:rsidRPr="00C324F4" w:rsidRDefault="00C324F4" w:rsidP="00C324F4">
      <w:pPr>
        <w:pStyle w:val="Paragraphedeliste"/>
        <w:keepNext/>
        <w:keepLines/>
        <w:numPr>
          <w:ilvl w:val="0"/>
          <w:numId w:val="3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9" w:name="_Toc113884550"/>
      <w:bookmarkStart w:id="20" w:name="_Toc113884935"/>
      <w:bookmarkStart w:id="21" w:name="_Toc113885182"/>
      <w:bookmarkStart w:id="22" w:name="_Toc113885277"/>
      <w:bookmarkStart w:id="23" w:name="_Toc113885687"/>
      <w:bookmarkStart w:id="24" w:name="_Toc113886385"/>
      <w:bookmarkStart w:id="25" w:name="_Toc113886459"/>
      <w:bookmarkStart w:id="26" w:name="_Toc113886581"/>
      <w:bookmarkStart w:id="27" w:name="_Toc113888949"/>
      <w:bookmarkStart w:id="28" w:name="_Toc114821783"/>
      <w:bookmarkStart w:id="29" w:name="_Toc114821947"/>
      <w:bookmarkStart w:id="30" w:name="_Toc114822004"/>
      <w:bookmarkStart w:id="31" w:name="_Toc115357229"/>
      <w:bookmarkStart w:id="32" w:name="_Toc115357294"/>
      <w:bookmarkStart w:id="33" w:name="_Toc115357378"/>
      <w:bookmarkStart w:id="34" w:name="_Toc1194093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6FAA5DE" w14:textId="77777777" w:rsidR="00C324F4" w:rsidRPr="00C324F4" w:rsidRDefault="00C324F4" w:rsidP="00C324F4">
      <w:pPr>
        <w:pStyle w:val="Paragraphedeliste"/>
        <w:keepNext/>
        <w:keepLines/>
        <w:numPr>
          <w:ilvl w:val="0"/>
          <w:numId w:val="3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35" w:name="_Toc113884551"/>
      <w:bookmarkStart w:id="36" w:name="_Toc113884936"/>
      <w:bookmarkStart w:id="37" w:name="_Toc113885183"/>
      <w:bookmarkStart w:id="38" w:name="_Toc113885278"/>
      <w:bookmarkStart w:id="39" w:name="_Toc113885688"/>
      <w:bookmarkStart w:id="40" w:name="_Toc113886386"/>
      <w:bookmarkStart w:id="41" w:name="_Toc113886460"/>
      <w:bookmarkStart w:id="42" w:name="_Toc113886582"/>
      <w:bookmarkStart w:id="43" w:name="_Toc113888950"/>
      <w:bookmarkStart w:id="44" w:name="_Toc114821784"/>
      <w:bookmarkStart w:id="45" w:name="_Toc114821948"/>
      <w:bookmarkStart w:id="46" w:name="_Toc114822005"/>
      <w:bookmarkStart w:id="47" w:name="_Toc115357230"/>
      <w:bookmarkStart w:id="48" w:name="_Toc115357295"/>
      <w:bookmarkStart w:id="49" w:name="_Toc115357379"/>
      <w:bookmarkStart w:id="50" w:name="_Toc11940936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9B44731" w14:textId="178A618C" w:rsidR="0084360F" w:rsidRPr="00D822FA" w:rsidRDefault="0084360F" w:rsidP="00D822FA">
      <w:pPr>
        <w:pStyle w:val="Titre2"/>
      </w:pPr>
      <w:bookmarkStart w:id="51" w:name="_Toc119409363"/>
      <w:r w:rsidRPr="00D822FA">
        <w:t>Conditions communes</w:t>
      </w:r>
      <w:bookmarkEnd w:id="51"/>
    </w:p>
    <w:p w14:paraId="4C9C9440" w14:textId="203D75E5" w:rsidR="00930297" w:rsidRPr="00602D9D" w:rsidRDefault="00930297" w:rsidP="003C43CA">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Les présentes Conditions d’éligibilité et de financement sont applicables aux études menées dans tous les domaines d’intervention de l’ADEME. </w:t>
      </w:r>
    </w:p>
    <w:p w14:paraId="2211466D" w14:textId="4486BB3B" w:rsidR="00F96685" w:rsidRPr="00602D9D" w:rsidRDefault="00F96685" w:rsidP="003C43CA">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En vue de favoriser l’atteinte des objectifs des politiques publiques en faveur de l’énergie et de l’environnement et notamment la transition écologique et énergétique, l’ADEME participe au financement d</w:t>
      </w:r>
      <w:r w:rsidR="00930297" w:rsidRPr="00602D9D">
        <w:rPr>
          <w:rFonts w:ascii="Marianne Light" w:hAnsi="Marianne Light"/>
          <w:color w:val="538135" w:themeColor="accent6" w:themeShade="BF"/>
          <w:sz w:val="18"/>
          <w:szCs w:val="18"/>
        </w:rPr>
        <w:t xml:space="preserve">e diverses </w:t>
      </w:r>
      <w:r w:rsidR="00282168" w:rsidRPr="00602D9D">
        <w:rPr>
          <w:rFonts w:ascii="Marianne Light" w:hAnsi="Marianne Light"/>
          <w:color w:val="538135" w:themeColor="accent6" w:themeShade="BF"/>
          <w:sz w:val="18"/>
          <w:szCs w:val="18"/>
        </w:rPr>
        <w:t>études</w:t>
      </w:r>
      <w:r w:rsidRPr="00602D9D">
        <w:rPr>
          <w:rFonts w:ascii="Marianne Light" w:hAnsi="Marianne Light"/>
          <w:color w:val="538135" w:themeColor="accent6" w:themeShade="BF"/>
          <w:sz w:val="18"/>
          <w:szCs w:val="18"/>
        </w:rPr>
        <w:t xml:space="preserve"> visant à acquérir des connaissances : </w:t>
      </w:r>
    </w:p>
    <w:p w14:paraId="22D72607" w14:textId="3A01E911" w:rsidR="00E446A9" w:rsidRPr="00602D9D" w:rsidRDefault="00F96685" w:rsidP="00457448">
      <w:pPr>
        <w:ind w:left="567"/>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 </w:t>
      </w:r>
      <w:r w:rsidR="00614B9F" w:rsidRPr="00602D9D">
        <w:rPr>
          <w:rFonts w:ascii="Marianne Light" w:hAnsi="Marianne Light"/>
          <w:color w:val="538135" w:themeColor="accent6" w:themeShade="BF"/>
          <w:sz w:val="18"/>
          <w:szCs w:val="18"/>
        </w:rPr>
        <w:t>pour un porteur de projet, par des études de diagnostic et de faisabilité,</w:t>
      </w:r>
      <w:r w:rsidR="00E446A9" w:rsidRPr="00602D9D">
        <w:rPr>
          <w:rFonts w:ascii="Marianne Light" w:hAnsi="Marianne Light"/>
          <w:color w:val="538135" w:themeColor="accent6" w:themeShade="BF"/>
          <w:sz w:val="18"/>
          <w:szCs w:val="18"/>
        </w:rPr>
        <w:t xml:space="preserve"> ou</w:t>
      </w:r>
      <w:r w:rsidR="00614B9F" w:rsidRPr="00602D9D">
        <w:rPr>
          <w:rFonts w:ascii="Marianne Light" w:hAnsi="Marianne Light"/>
          <w:color w:val="538135" w:themeColor="accent6" w:themeShade="BF"/>
          <w:sz w:val="18"/>
          <w:szCs w:val="18"/>
        </w:rPr>
        <w:t xml:space="preserve"> expérimentations préalables </w:t>
      </w:r>
      <w:r w:rsidR="00B73FD1" w:rsidRPr="00602D9D">
        <w:rPr>
          <w:rFonts w:ascii="Marianne Light" w:hAnsi="Marianne Light"/>
          <w:color w:val="538135" w:themeColor="accent6" w:themeShade="BF"/>
          <w:sz w:val="18"/>
          <w:szCs w:val="18"/>
        </w:rPr>
        <w:t>au déploiement d’un projet d’</w:t>
      </w:r>
      <w:r w:rsidR="00614B9F" w:rsidRPr="00602D9D">
        <w:rPr>
          <w:rFonts w:ascii="Marianne Light" w:hAnsi="Marianne Light"/>
          <w:color w:val="538135" w:themeColor="accent6" w:themeShade="BF"/>
          <w:sz w:val="18"/>
          <w:szCs w:val="18"/>
        </w:rPr>
        <w:t>investissement</w:t>
      </w:r>
      <w:r w:rsidR="00E446A9" w:rsidRPr="00602D9D">
        <w:rPr>
          <w:rFonts w:ascii="Marianne Light" w:hAnsi="Marianne Light"/>
          <w:color w:val="538135" w:themeColor="accent6" w:themeShade="BF"/>
          <w:sz w:val="18"/>
          <w:szCs w:val="18"/>
        </w:rPr>
        <w:t>.</w:t>
      </w:r>
    </w:p>
    <w:p w14:paraId="5677C07C" w14:textId="77777777" w:rsidR="00E446A9" w:rsidRPr="00602D9D" w:rsidRDefault="00E446A9" w:rsidP="00457448">
      <w:pPr>
        <w:ind w:left="849"/>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602D9D" w:rsidRDefault="00E446A9" w:rsidP="00457448">
      <w:pPr>
        <w:ind w:left="849"/>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602D9D" w:rsidRDefault="00E446A9" w:rsidP="009E0AD3">
      <w:pPr>
        <w:pStyle w:val="Paragraphedeliste"/>
        <w:numPr>
          <w:ilvl w:val="0"/>
          <w:numId w:val="4"/>
        </w:num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nécessiter une compétence pointue (technique, économique, méthodologique, juridique, etc.), permettant l’accompagnement d’un maître d’ouvrage dans son projet, </w:t>
      </w:r>
    </w:p>
    <w:p w14:paraId="5147DBED" w14:textId="69CD3954" w:rsidR="00E446A9" w:rsidRPr="00602D9D" w:rsidRDefault="00E446A9" w:rsidP="009E0AD3">
      <w:pPr>
        <w:pStyle w:val="Paragraphedeliste"/>
        <w:numPr>
          <w:ilvl w:val="0"/>
          <w:numId w:val="4"/>
        </w:num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ou encore se matérialiser par un conseil plus ou moins continu sur la durée d’un projet (mission d’accompagnement, d’assistance à maîtrise d’ouvrage, …). </w:t>
      </w:r>
    </w:p>
    <w:p w14:paraId="0CE9A0B3" w14:textId="7691DE07" w:rsidR="00930297" w:rsidRPr="00602D9D" w:rsidRDefault="00F96685" w:rsidP="00457448">
      <w:pPr>
        <w:ind w:left="567"/>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 </w:t>
      </w:r>
      <w:r w:rsidR="00614B9F" w:rsidRPr="00602D9D">
        <w:rPr>
          <w:rFonts w:ascii="Marianne Light" w:hAnsi="Marianne Light"/>
          <w:color w:val="538135" w:themeColor="accent6" w:themeShade="BF"/>
          <w:sz w:val="18"/>
          <w:szCs w:val="18"/>
        </w:rPr>
        <w:t>de manière générale, par d</w:t>
      </w:r>
      <w:r w:rsidRPr="00602D9D">
        <w:rPr>
          <w:rFonts w:ascii="Marianne Light" w:hAnsi="Marianne Light"/>
          <w:color w:val="538135" w:themeColor="accent6" w:themeShade="BF"/>
          <w:sz w:val="18"/>
          <w:szCs w:val="18"/>
        </w:rPr>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602D9D">
        <w:rPr>
          <w:rFonts w:ascii="Marianne Light" w:hAnsi="Marianne Light"/>
          <w:color w:val="538135" w:themeColor="accent6" w:themeShade="BF"/>
          <w:sz w:val="18"/>
          <w:szCs w:val="18"/>
        </w:rPr>
        <w:t>ces travaux étant nommés études générales, ci-dessous</w:t>
      </w:r>
      <w:r w:rsidR="00614B9F" w:rsidRPr="00602D9D">
        <w:rPr>
          <w:rFonts w:ascii="Marianne Light" w:hAnsi="Marianne Light"/>
          <w:color w:val="538135" w:themeColor="accent6" w:themeShade="BF"/>
          <w:sz w:val="18"/>
          <w:szCs w:val="18"/>
        </w:rPr>
        <w:t>.</w:t>
      </w:r>
      <w:r w:rsidR="00930297" w:rsidRPr="00602D9D">
        <w:rPr>
          <w:rFonts w:ascii="Marianne Light" w:hAnsi="Marianne Light"/>
          <w:color w:val="538135" w:themeColor="accent6" w:themeShade="BF"/>
          <w:sz w:val="18"/>
          <w:szCs w:val="18"/>
        </w:rPr>
        <w:t xml:space="preserve"> </w:t>
      </w:r>
    </w:p>
    <w:p w14:paraId="78F6DE68" w14:textId="77777777" w:rsidR="00E446A9" w:rsidRPr="00602D9D" w:rsidRDefault="00E446A9" w:rsidP="00E446A9">
      <w:pPr>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Le champ ou périmètre de l’étude doit rentrer dans les domaines d’intervention de l’ADEME.</w:t>
      </w:r>
    </w:p>
    <w:p w14:paraId="67D0BAD9" w14:textId="441C0675" w:rsidR="006A48D4" w:rsidRDefault="006A48D4" w:rsidP="003C43CA">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Les bénéficiaires des interventions financières de l’ADEME sont les personnes morales publiques (à l’exception des services de l’</w:t>
      </w:r>
      <w:r w:rsidR="00B73FD1" w:rsidRPr="00602D9D">
        <w:rPr>
          <w:rFonts w:ascii="Marianne Light" w:hAnsi="Marianne Light"/>
          <w:color w:val="538135" w:themeColor="accent6" w:themeShade="BF"/>
          <w:sz w:val="18"/>
          <w:szCs w:val="18"/>
        </w:rPr>
        <w:t>État</w:t>
      </w:r>
      <w:r w:rsidRPr="00602D9D">
        <w:rPr>
          <w:rFonts w:ascii="Marianne Light" w:hAnsi="Marianne Light"/>
          <w:color w:val="538135" w:themeColor="accent6" w:themeShade="BF"/>
          <w:sz w:val="18"/>
          <w:szCs w:val="18"/>
        </w:rPr>
        <w:t>) ou privées, exerçant une activité économique ou non.</w:t>
      </w:r>
      <w:r w:rsidR="00B53FEA" w:rsidRPr="00602D9D">
        <w:rPr>
          <w:rFonts w:ascii="Marianne Light" w:hAnsi="Marianne Light"/>
          <w:color w:val="538135" w:themeColor="accent6" w:themeShade="BF"/>
          <w:sz w:val="18"/>
          <w:szCs w:val="18"/>
        </w:rPr>
        <w:t xml:space="preserve"> </w:t>
      </w:r>
      <w:r w:rsidR="0040650E" w:rsidRPr="00602D9D">
        <w:rPr>
          <w:rFonts w:ascii="Marianne Light" w:hAnsi="Marianne Light"/>
          <w:color w:val="538135" w:themeColor="accent6" w:themeShade="BF"/>
          <w:sz w:val="18"/>
          <w:szCs w:val="18"/>
        </w:rPr>
        <w:t>L</w:t>
      </w:r>
      <w:r w:rsidRPr="00602D9D">
        <w:rPr>
          <w:rFonts w:ascii="Marianne Light" w:hAnsi="Marianne Light"/>
          <w:color w:val="538135" w:themeColor="accent6" w:themeShade="BF"/>
          <w:sz w:val="18"/>
          <w:szCs w:val="18"/>
        </w:rPr>
        <w:t>es particuliers ne sont pas éligibles aux aides du présent dispositif (mais les aides octroyées par l’ADEME à des personnes morales peuvent bénéficier indirectement à des particuliers).</w:t>
      </w:r>
    </w:p>
    <w:p w14:paraId="57B84733" w14:textId="77777777" w:rsidR="00613562" w:rsidRPr="00613562" w:rsidRDefault="00613562" w:rsidP="00613562">
      <w:pPr>
        <w:pStyle w:val="Paragraphedeliste"/>
        <w:keepNext/>
        <w:keepLines/>
        <w:numPr>
          <w:ilvl w:val="0"/>
          <w:numId w:val="29"/>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52" w:name="_Toc113884553"/>
      <w:bookmarkStart w:id="53" w:name="_Toc113884938"/>
      <w:bookmarkStart w:id="54" w:name="_Toc113885185"/>
      <w:bookmarkStart w:id="55" w:name="_Toc113885280"/>
      <w:bookmarkStart w:id="56" w:name="_Toc113885690"/>
      <w:bookmarkStart w:id="57" w:name="_Toc113886388"/>
      <w:bookmarkStart w:id="58" w:name="_Toc113886462"/>
      <w:bookmarkStart w:id="59" w:name="_Toc113886584"/>
      <w:bookmarkStart w:id="60" w:name="_Toc113888952"/>
      <w:bookmarkStart w:id="61" w:name="_Toc114821786"/>
      <w:bookmarkStart w:id="62" w:name="_Toc114821950"/>
      <w:bookmarkStart w:id="63" w:name="_Toc114822007"/>
      <w:bookmarkStart w:id="64" w:name="_Toc115357232"/>
      <w:bookmarkStart w:id="65" w:name="_Toc115357297"/>
      <w:bookmarkStart w:id="66" w:name="_Toc115357381"/>
      <w:bookmarkStart w:id="67" w:name="_Toc11940936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34416D5" w14:textId="77777777" w:rsidR="00613562" w:rsidRPr="00613562" w:rsidRDefault="00613562" w:rsidP="00613562">
      <w:pPr>
        <w:pStyle w:val="Paragraphedeliste"/>
        <w:keepNext/>
        <w:keepLines/>
        <w:numPr>
          <w:ilvl w:val="0"/>
          <w:numId w:val="29"/>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68" w:name="_Toc113885691"/>
      <w:bookmarkStart w:id="69" w:name="_Toc113886389"/>
      <w:bookmarkStart w:id="70" w:name="_Toc113886463"/>
      <w:bookmarkStart w:id="71" w:name="_Toc113886585"/>
      <w:bookmarkStart w:id="72" w:name="_Toc113888953"/>
      <w:bookmarkStart w:id="73" w:name="_Toc114821787"/>
      <w:bookmarkStart w:id="74" w:name="_Toc114821951"/>
      <w:bookmarkStart w:id="75" w:name="_Toc114822008"/>
      <w:bookmarkStart w:id="76" w:name="_Toc115357233"/>
      <w:bookmarkStart w:id="77" w:name="_Toc115357298"/>
      <w:bookmarkStart w:id="78" w:name="_Toc115357382"/>
      <w:bookmarkStart w:id="79" w:name="_Toc119409365"/>
      <w:bookmarkEnd w:id="68"/>
      <w:bookmarkEnd w:id="69"/>
      <w:bookmarkEnd w:id="70"/>
      <w:bookmarkEnd w:id="71"/>
      <w:bookmarkEnd w:id="72"/>
      <w:bookmarkEnd w:id="73"/>
      <w:bookmarkEnd w:id="74"/>
      <w:bookmarkEnd w:id="75"/>
      <w:bookmarkEnd w:id="76"/>
      <w:bookmarkEnd w:id="77"/>
      <w:bookmarkEnd w:id="78"/>
      <w:bookmarkEnd w:id="79"/>
    </w:p>
    <w:p w14:paraId="6F92C9B1" w14:textId="720E0F20" w:rsidR="00BF4945" w:rsidRPr="00BF4945" w:rsidRDefault="00CC075D" w:rsidP="00613562">
      <w:pPr>
        <w:pStyle w:val="Titre2"/>
        <w:numPr>
          <w:ilvl w:val="1"/>
          <w:numId w:val="29"/>
        </w:numPr>
      </w:pPr>
      <w:bookmarkStart w:id="80" w:name="_Toc119409366"/>
      <w:r w:rsidRPr="00D822FA">
        <w:t xml:space="preserve">Description des projets d’études </w:t>
      </w:r>
      <w:r w:rsidR="00F5567F" w:rsidRPr="00D822FA">
        <w:t>de mise en œuvre d’une démarche</w:t>
      </w:r>
      <w:r w:rsidR="00F5567F">
        <w:t xml:space="preserve"> </w:t>
      </w:r>
      <w:r>
        <w:t>d’écoconception</w:t>
      </w:r>
      <w:r w:rsidR="001B63E9">
        <w:t xml:space="preserve"> -</w:t>
      </w:r>
      <w:r w:rsidR="00DD45A2">
        <w:t xml:space="preserve"> Tous secteurs</w:t>
      </w:r>
      <w:bookmarkEnd w:id="80"/>
    </w:p>
    <w:p w14:paraId="432D5B4D" w14:textId="6C74F949" w:rsidR="00DD32DD" w:rsidRDefault="00D0360E">
      <w:r>
        <w:t xml:space="preserve">Les études </w:t>
      </w:r>
      <w:r w:rsidR="006E5B55">
        <w:t xml:space="preserve">de mise en œuvre d’une démarche </w:t>
      </w:r>
      <w:r>
        <w:t>d’écoconception peuvent concerner tous les secteurs d’activité</w:t>
      </w:r>
      <w:r w:rsidR="006974D2">
        <w:t>s</w:t>
      </w:r>
      <w:r w:rsidR="00DD32DD" w:rsidRPr="00DD32DD">
        <w:rPr>
          <w:rFonts w:ascii="Marianne Light" w:hAnsi="Marianne Light"/>
          <w:sz w:val="18"/>
          <w:szCs w:val="18"/>
        </w:rPr>
        <w:t xml:space="preserve"> </w:t>
      </w:r>
      <w:r w:rsidR="00DD32DD">
        <w:rPr>
          <w:rFonts w:ascii="Marianne Light" w:hAnsi="Marianne Light"/>
          <w:sz w:val="18"/>
          <w:szCs w:val="18"/>
        </w:rPr>
        <w:t xml:space="preserve">et </w:t>
      </w:r>
      <w:r w:rsidR="00DD32DD" w:rsidRPr="00AD12C1">
        <w:rPr>
          <w:rFonts w:ascii="Marianne Light" w:hAnsi="Marianne Light"/>
          <w:sz w:val="18"/>
          <w:szCs w:val="18"/>
        </w:rPr>
        <w:t>s’appliquent à l’écoconception de produits, services ou procédés</w:t>
      </w:r>
      <w:r w:rsidR="006974D2">
        <w:t xml:space="preserve">. </w:t>
      </w:r>
    </w:p>
    <w:p w14:paraId="0E220024" w14:textId="2EFD6365" w:rsidR="00DD32DD" w:rsidRPr="006E00B8" w:rsidRDefault="006974D2" w:rsidP="006E00B8">
      <w:r>
        <w:t xml:space="preserve">Elles nécessitent </w:t>
      </w:r>
      <w:r w:rsidR="004C2804">
        <w:t xml:space="preserve">l’implication </w:t>
      </w:r>
      <w:r w:rsidR="00BC5090">
        <w:t>des équipes de l’entreprise et le recours à des prestataires spécialisés</w:t>
      </w:r>
      <w:r w:rsidR="00DB27D9">
        <w:t>.</w:t>
      </w:r>
    </w:p>
    <w:p w14:paraId="402502DE" w14:textId="5E8C60DA" w:rsidR="00DF418B" w:rsidRDefault="00DD32DD" w:rsidP="00DD32DD">
      <w:pPr>
        <w:spacing w:after="0"/>
        <w:jc w:val="both"/>
        <w:rPr>
          <w:rFonts w:ascii="Marianne Light" w:hAnsi="Marianne Light"/>
          <w:sz w:val="18"/>
          <w:szCs w:val="18"/>
        </w:rPr>
      </w:pPr>
      <w:r>
        <w:t xml:space="preserve">Ces études peuvent être </w:t>
      </w:r>
      <w:r w:rsidRPr="003829A9">
        <w:rPr>
          <w:rFonts w:ascii="Marianne Light" w:hAnsi="Marianne Light"/>
          <w:sz w:val="18"/>
          <w:szCs w:val="18"/>
        </w:rPr>
        <w:t>consécutive</w:t>
      </w:r>
      <w:r>
        <w:rPr>
          <w:rFonts w:ascii="Marianne Light" w:hAnsi="Marianne Light"/>
          <w:sz w:val="18"/>
          <w:szCs w:val="18"/>
        </w:rPr>
        <w:t>s à un diagnostic. Les études peuvent également intégrer à la fois les étapes d’évaluations environnementales, les étapes de définition et mise en œuvre des leviers d’écoconception sur des produits emblématiques, spécifiques ou représentatifs de l’entreprise</w:t>
      </w:r>
      <w:r w:rsidR="00B11D37">
        <w:rPr>
          <w:rFonts w:ascii="Marianne Light" w:hAnsi="Marianne Light"/>
          <w:sz w:val="18"/>
          <w:szCs w:val="18"/>
        </w:rPr>
        <w:t>, et les étapes de définition</w:t>
      </w:r>
      <w:r w:rsidR="00695937">
        <w:rPr>
          <w:rFonts w:ascii="Marianne Light" w:hAnsi="Marianne Light"/>
          <w:sz w:val="18"/>
          <w:szCs w:val="18"/>
        </w:rPr>
        <w:t xml:space="preserve"> et mise en œuvre d’une</w:t>
      </w:r>
      <w:r w:rsidR="00B11D37">
        <w:rPr>
          <w:rFonts w:ascii="Marianne Light" w:hAnsi="Marianne Light"/>
          <w:sz w:val="18"/>
          <w:szCs w:val="18"/>
        </w:rPr>
        <w:t xml:space="preserve"> communication environnementale</w:t>
      </w:r>
      <w:r w:rsidR="00695937">
        <w:rPr>
          <w:rFonts w:ascii="Marianne Light" w:hAnsi="Marianne Light"/>
          <w:sz w:val="18"/>
          <w:szCs w:val="18"/>
        </w:rPr>
        <w:t xml:space="preserve"> </w:t>
      </w:r>
      <w:r w:rsidR="00F2659A">
        <w:rPr>
          <w:rFonts w:ascii="Marianne Light" w:hAnsi="Marianne Light"/>
          <w:sz w:val="18"/>
          <w:szCs w:val="18"/>
        </w:rPr>
        <w:t xml:space="preserve">conforme aux </w:t>
      </w:r>
      <w:r w:rsidR="00695937">
        <w:rPr>
          <w:rFonts w:ascii="Marianne Light" w:hAnsi="Marianne Light"/>
          <w:sz w:val="18"/>
          <w:szCs w:val="18"/>
        </w:rPr>
        <w:t xml:space="preserve">normes ISO </w:t>
      </w:r>
      <w:r w:rsidR="00F2659A">
        <w:rPr>
          <w:rFonts w:ascii="Marianne Light" w:hAnsi="Marianne Light"/>
          <w:sz w:val="18"/>
          <w:szCs w:val="18"/>
        </w:rPr>
        <w:t xml:space="preserve">de la </w:t>
      </w:r>
      <w:r w:rsidR="00695937">
        <w:rPr>
          <w:rFonts w:ascii="Marianne Light" w:hAnsi="Marianne Light"/>
          <w:sz w:val="18"/>
          <w:szCs w:val="18"/>
        </w:rPr>
        <w:t xml:space="preserve">série </w:t>
      </w:r>
      <w:r w:rsidR="00F2659A">
        <w:rPr>
          <w:rFonts w:ascii="Marianne Light" w:hAnsi="Marianne Light"/>
          <w:sz w:val="18"/>
          <w:szCs w:val="18"/>
        </w:rPr>
        <w:t>1</w:t>
      </w:r>
      <w:r w:rsidR="00695937">
        <w:rPr>
          <w:rFonts w:ascii="Marianne Light" w:hAnsi="Marianne Light"/>
          <w:sz w:val="18"/>
          <w:szCs w:val="18"/>
        </w:rPr>
        <w:t>4020</w:t>
      </w:r>
      <w:r>
        <w:rPr>
          <w:rFonts w:ascii="Marianne Light" w:hAnsi="Marianne Light"/>
          <w:sz w:val="18"/>
          <w:szCs w:val="18"/>
        </w:rPr>
        <w:t xml:space="preserve">. </w:t>
      </w:r>
    </w:p>
    <w:p w14:paraId="3FC36A0C" w14:textId="77777777" w:rsidR="00DF418B" w:rsidRDefault="00DF418B" w:rsidP="00DD32DD">
      <w:pPr>
        <w:spacing w:after="0"/>
        <w:jc w:val="both"/>
        <w:rPr>
          <w:rFonts w:ascii="Marianne Light" w:hAnsi="Marianne Light"/>
          <w:sz w:val="18"/>
          <w:szCs w:val="18"/>
        </w:rPr>
      </w:pPr>
    </w:p>
    <w:p w14:paraId="496C2B36" w14:textId="49C74C31" w:rsidR="00DD32DD" w:rsidRDefault="00DD32DD" w:rsidP="00DD32DD">
      <w:pPr>
        <w:spacing w:after="0"/>
        <w:jc w:val="both"/>
        <w:rPr>
          <w:rFonts w:ascii="Marianne Light" w:hAnsi="Marianne Light"/>
          <w:sz w:val="18"/>
          <w:szCs w:val="18"/>
        </w:rPr>
      </w:pPr>
      <w:r>
        <w:rPr>
          <w:rFonts w:ascii="Marianne Light" w:hAnsi="Marianne Light"/>
          <w:sz w:val="18"/>
          <w:szCs w:val="18"/>
        </w:rPr>
        <w:t>Les</w:t>
      </w:r>
      <w:r w:rsidRPr="00AD12C1">
        <w:rPr>
          <w:rFonts w:ascii="Marianne Light" w:hAnsi="Marianne Light"/>
          <w:sz w:val="18"/>
          <w:szCs w:val="18"/>
        </w:rPr>
        <w:t xml:space="preserve"> projets intégrés </w:t>
      </w:r>
      <w:r>
        <w:rPr>
          <w:rFonts w:ascii="Marianne Light" w:hAnsi="Marianne Light"/>
          <w:sz w:val="18"/>
          <w:szCs w:val="18"/>
        </w:rPr>
        <w:t xml:space="preserve">de diagnostic et mise en œuvre </w:t>
      </w:r>
      <w:r w:rsidRPr="00AD12C1">
        <w:rPr>
          <w:rFonts w:ascii="Marianne Light" w:hAnsi="Marianne Light"/>
          <w:sz w:val="18"/>
          <w:szCs w:val="18"/>
        </w:rPr>
        <w:t>comportent un jalon décisionnel de poursuite du projet à la fin du diagnostic.</w:t>
      </w:r>
    </w:p>
    <w:p w14:paraId="7DC2C0AC" w14:textId="0513D6C7" w:rsidR="0092428A" w:rsidRDefault="0092428A" w:rsidP="00DD32DD">
      <w:pPr>
        <w:spacing w:after="0"/>
        <w:jc w:val="both"/>
        <w:rPr>
          <w:rFonts w:ascii="Marianne Light" w:hAnsi="Marianne Light"/>
          <w:sz w:val="18"/>
          <w:szCs w:val="18"/>
        </w:rPr>
      </w:pPr>
    </w:p>
    <w:p w14:paraId="652335E8" w14:textId="2B0C1DE5" w:rsidR="0092428A" w:rsidRPr="00AD12C1" w:rsidRDefault="007F32B4" w:rsidP="00DD32DD">
      <w:pPr>
        <w:spacing w:after="0"/>
        <w:jc w:val="both"/>
        <w:rPr>
          <w:rFonts w:ascii="Marianne Light" w:hAnsi="Marianne Light"/>
          <w:sz w:val="18"/>
          <w:szCs w:val="18"/>
        </w:rPr>
      </w:pPr>
      <w:r>
        <w:t>Une étude</w:t>
      </w:r>
      <w:r w:rsidR="0092428A" w:rsidRPr="00AD12C1">
        <w:t xml:space="preserve"> peut intégrer le pilotage d’un plan d’actions global sur l’écoconception </w:t>
      </w:r>
      <w:r w:rsidR="0092428A">
        <w:t>et s’accompagner de la réalisation d’innovations et investissements (</w:t>
      </w:r>
      <w:proofErr w:type="spellStart"/>
      <w:r w:rsidR="0092428A">
        <w:t>cf</w:t>
      </w:r>
      <w:proofErr w:type="spellEnd"/>
      <w:r w:rsidR="0092428A">
        <w:t xml:space="preserve"> Fiche CEF Innovation et investissement </w:t>
      </w:r>
      <w:r w:rsidR="002A4A96">
        <w:t>é</w:t>
      </w:r>
      <w:r w:rsidR="0092428A">
        <w:t>coconception)</w:t>
      </w:r>
      <w:r w:rsidR="00BF4945">
        <w:t>.</w:t>
      </w:r>
    </w:p>
    <w:p w14:paraId="55C2910E" w14:textId="77777777" w:rsidR="00DD32DD" w:rsidRDefault="00DD32DD" w:rsidP="00DD32DD">
      <w:pPr>
        <w:spacing w:after="0"/>
        <w:jc w:val="both"/>
        <w:rPr>
          <w:rFonts w:ascii="Marianne Light" w:hAnsi="Marianne Light"/>
          <w:sz w:val="18"/>
          <w:szCs w:val="18"/>
        </w:rPr>
      </w:pPr>
    </w:p>
    <w:p w14:paraId="2443A925" w14:textId="77777777" w:rsidR="00DD32DD" w:rsidRDefault="00DD32DD" w:rsidP="00DD32DD">
      <w:pPr>
        <w:spacing w:after="0"/>
        <w:jc w:val="both"/>
        <w:rPr>
          <w:rFonts w:ascii="Marianne Light" w:hAnsi="Marianne Light"/>
          <w:sz w:val="18"/>
          <w:szCs w:val="18"/>
        </w:rPr>
      </w:pPr>
      <w:r>
        <w:rPr>
          <w:rFonts w:ascii="Marianne Light" w:hAnsi="Marianne Light"/>
          <w:sz w:val="18"/>
          <w:szCs w:val="18"/>
        </w:rPr>
        <w:t>Ainsi, les différentes étapes du projet sont les suivantes</w:t>
      </w:r>
      <w:r>
        <w:rPr>
          <w:rFonts w:ascii="Calibri" w:hAnsi="Calibri" w:cs="Calibri"/>
          <w:sz w:val="18"/>
          <w:szCs w:val="18"/>
        </w:rPr>
        <w:t> </w:t>
      </w:r>
      <w:r>
        <w:rPr>
          <w:rFonts w:ascii="Marianne Light" w:hAnsi="Marianne Light"/>
          <w:sz w:val="18"/>
          <w:szCs w:val="18"/>
        </w:rPr>
        <w:t xml:space="preserve">: </w:t>
      </w:r>
    </w:p>
    <w:p w14:paraId="52BCA8DD" w14:textId="77777777" w:rsidR="00DD32DD" w:rsidRDefault="00DD32DD" w:rsidP="00DD32DD">
      <w:pPr>
        <w:pStyle w:val="Paragraphedeliste"/>
        <w:numPr>
          <w:ilvl w:val="0"/>
          <w:numId w:val="26"/>
        </w:numPr>
        <w:spacing w:after="0"/>
        <w:jc w:val="both"/>
        <w:rPr>
          <w:rFonts w:cstheme="minorHAnsi"/>
          <w:bCs/>
          <w:u w:val="single"/>
        </w:rPr>
      </w:pPr>
      <w:r w:rsidRPr="00A04CC5">
        <w:rPr>
          <w:rFonts w:cstheme="minorHAnsi"/>
          <w:bCs/>
          <w:i/>
          <w:iCs/>
          <w:u w:val="single"/>
        </w:rPr>
        <w:lastRenderedPageBreak/>
        <w:t>(En amont ou intégré dans le projet)</w:t>
      </w:r>
      <w:r>
        <w:rPr>
          <w:rFonts w:cstheme="minorHAnsi"/>
          <w:bCs/>
          <w:u w:val="single"/>
        </w:rPr>
        <w:t> : Diagnostic</w:t>
      </w:r>
    </w:p>
    <w:p w14:paraId="2AA6F782" w14:textId="77777777" w:rsidR="00DD32DD" w:rsidRPr="00535D56" w:rsidRDefault="00DD32DD" w:rsidP="00DD32DD">
      <w:pPr>
        <w:pStyle w:val="Paragraphedeliste"/>
        <w:numPr>
          <w:ilvl w:val="1"/>
          <w:numId w:val="26"/>
        </w:numPr>
        <w:spacing w:after="0"/>
        <w:jc w:val="both"/>
        <w:rPr>
          <w:rFonts w:cstheme="minorHAnsi"/>
          <w:bCs/>
        </w:rPr>
      </w:pPr>
      <w:r w:rsidRPr="00A04CC5">
        <w:rPr>
          <w:rFonts w:cstheme="minorHAnsi"/>
          <w:bCs/>
          <w:i/>
          <w:iCs/>
        </w:rPr>
        <w:t>Cadrage, analyse du contexte</w:t>
      </w:r>
      <w:r w:rsidRPr="00F706A4">
        <w:rPr>
          <w:rFonts w:cstheme="minorHAnsi"/>
          <w:bCs/>
          <w:i/>
          <w:iCs/>
        </w:rPr>
        <w:t>,</w:t>
      </w:r>
      <w:r w:rsidRPr="00A04CC5">
        <w:rPr>
          <w:rFonts w:cstheme="minorHAnsi"/>
          <w:bCs/>
          <w:i/>
          <w:iCs/>
        </w:rPr>
        <w:t xml:space="preserve"> définition des objectifs et mobilisation interne</w:t>
      </w:r>
      <w:r>
        <w:rPr>
          <w:rFonts w:cstheme="minorHAnsi"/>
          <w:bCs/>
        </w:rPr>
        <w:t xml:space="preserve"> : </w:t>
      </w:r>
      <w:r>
        <w:t>analyse du</w:t>
      </w:r>
      <w:r w:rsidRPr="00F06BEE">
        <w:t xml:space="preserve"> contexte de l’entreprise pour définir </w:t>
      </w:r>
      <w:r>
        <w:t>la</w:t>
      </w:r>
      <w:r w:rsidRPr="00F06BEE">
        <w:t xml:space="preserve"> problématique et </w:t>
      </w:r>
      <w:r>
        <w:t>l</w:t>
      </w:r>
      <w:r w:rsidRPr="00F06BEE">
        <w:t>es objectifs en matière d’amélioration environnementale des produits</w:t>
      </w:r>
      <w:r>
        <w:t xml:space="preserve">, </w:t>
      </w:r>
      <w:r w:rsidRPr="00F06BEE">
        <w:t>services</w:t>
      </w:r>
      <w:r>
        <w:t xml:space="preserve"> ou procédés, </w:t>
      </w:r>
      <w:r w:rsidRPr="00F06BEE">
        <w:t>et de mise en place d’une démarche d’éco-conception</w:t>
      </w:r>
      <w:r>
        <w:t>. Définition du périmètre de l’étude et notamment du ou des produits, services ou procédés étudiés.</w:t>
      </w:r>
    </w:p>
    <w:p w14:paraId="62720C2B" w14:textId="37372F5D" w:rsidR="00DD32DD" w:rsidRPr="007E5C3D" w:rsidRDefault="00DD32DD" w:rsidP="00DD32DD">
      <w:pPr>
        <w:pStyle w:val="Paragraphedeliste"/>
        <w:numPr>
          <w:ilvl w:val="1"/>
          <w:numId w:val="26"/>
        </w:numPr>
        <w:spacing w:after="0"/>
        <w:jc w:val="both"/>
        <w:rPr>
          <w:rFonts w:cstheme="minorHAnsi"/>
          <w:bCs/>
          <w:i/>
          <w:iCs/>
        </w:rPr>
      </w:pPr>
      <w:r w:rsidRPr="00A04CC5">
        <w:rPr>
          <w:rFonts w:cstheme="minorHAnsi"/>
          <w:bCs/>
          <w:i/>
          <w:iCs/>
        </w:rPr>
        <w:t>Evaluation environnementale</w:t>
      </w:r>
      <w:r>
        <w:rPr>
          <w:rFonts w:cstheme="minorHAnsi"/>
          <w:bCs/>
          <w:i/>
          <w:iCs/>
        </w:rPr>
        <w:t xml:space="preserve"> : </w:t>
      </w:r>
      <w:r>
        <w:rPr>
          <w:rFonts w:cstheme="minorHAnsi"/>
          <w:bCs/>
        </w:rPr>
        <w:t xml:space="preserve">Quantification des impacts environnementaux du produit service ou procédé selon une </w:t>
      </w:r>
      <w:r w:rsidRPr="00A04CC5">
        <w:rPr>
          <w:rFonts w:cstheme="minorHAnsi"/>
          <w:bCs/>
        </w:rPr>
        <w:t>approche multicritère et sur l’ensemble du cycle de vie</w:t>
      </w:r>
      <w:r>
        <w:rPr>
          <w:rFonts w:cstheme="minorHAnsi"/>
          <w:bCs/>
        </w:rPr>
        <w:t>. Identification des</w:t>
      </w:r>
      <w:r w:rsidRPr="00A04CC5">
        <w:rPr>
          <w:rFonts w:cstheme="minorHAnsi"/>
          <w:bCs/>
        </w:rPr>
        <w:t xml:space="preserve"> éléments qui génèrent les impacts sur l’environnement les plus significatifs et des pistes d’actions potentielles</w:t>
      </w:r>
      <w:r>
        <w:rPr>
          <w:rFonts w:cstheme="minorHAnsi"/>
          <w:bCs/>
        </w:rPr>
        <w:t> ;</w:t>
      </w:r>
      <w:r w:rsidRPr="00A04CC5">
        <w:rPr>
          <w:rFonts w:cstheme="minorHAnsi"/>
          <w:bCs/>
        </w:rPr>
        <w:t xml:space="preserve"> </w:t>
      </w:r>
      <w:r>
        <w:rPr>
          <w:rFonts w:cstheme="minorHAnsi"/>
          <w:bCs/>
        </w:rPr>
        <w:t>Approche d</w:t>
      </w:r>
      <w:r w:rsidRPr="00A04CC5">
        <w:rPr>
          <w:rFonts w:cstheme="minorHAnsi"/>
          <w:bCs/>
        </w:rPr>
        <w:t>es gains environnementaux associés ainsi que des indicateurs de suivis.</w:t>
      </w:r>
      <w:r w:rsidRPr="007E5C3D">
        <w:rPr>
          <w:rFonts w:cstheme="minorHAnsi"/>
          <w:bCs/>
          <w:i/>
          <w:iCs/>
        </w:rPr>
        <w:t xml:space="preserve"> </w:t>
      </w:r>
    </w:p>
    <w:p w14:paraId="3D778964" w14:textId="63C55EB4" w:rsidR="00DD32DD" w:rsidRPr="006E00B8" w:rsidRDefault="00DD32DD" w:rsidP="006E00B8">
      <w:pPr>
        <w:pStyle w:val="Paragraphedeliste"/>
        <w:numPr>
          <w:ilvl w:val="1"/>
          <w:numId w:val="26"/>
        </w:numPr>
        <w:spacing w:after="0"/>
        <w:jc w:val="both"/>
        <w:rPr>
          <w:rFonts w:cstheme="minorHAnsi"/>
          <w:bCs/>
          <w:i/>
          <w:iCs/>
        </w:rPr>
      </w:pPr>
      <w:r>
        <w:rPr>
          <w:rFonts w:cstheme="minorHAnsi"/>
          <w:bCs/>
          <w:i/>
          <w:iCs/>
        </w:rPr>
        <w:t xml:space="preserve">Identification des pistes d’action et préparation de leur mise en </w:t>
      </w:r>
      <w:r w:rsidR="008D2B0F">
        <w:rPr>
          <w:rFonts w:cstheme="minorHAnsi"/>
          <w:bCs/>
          <w:i/>
          <w:iCs/>
        </w:rPr>
        <w:t xml:space="preserve">œuvre : </w:t>
      </w:r>
      <w:r w:rsidR="00B50722">
        <w:rPr>
          <w:rFonts w:cstheme="minorHAnsi"/>
          <w:bCs/>
        </w:rPr>
        <w:t>Définition des étapes d</w:t>
      </w:r>
      <w:r w:rsidR="000F2D01">
        <w:rPr>
          <w:rFonts w:cstheme="minorHAnsi"/>
          <w:bCs/>
        </w:rPr>
        <w:t xml:space="preserve">e </w:t>
      </w:r>
      <w:r w:rsidR="008F10A9">
        <w:rPr>
          <w:rFonts w:cstheme="minorHAnsi"/>
          <w:bCs/>
        </w:rPr>
        <w:t xml:space="preserve">mise en </w:t>
      </w:r>
      <w:r w:rsidR="00D969F4">
        <w:rPr>
          <w:rFonts w:cstheme="minorHAnsi"/>
          <w:bCs/>
        </w:rPr>
        <w:t>œuvre</w:t>
      </w:r>
      <w:r w:rsidR="008F10A9">
        <w:rPr>
          <w:rFonts w:cstheme="minorHAnsi"/>
          <w:bCs/>
        </w:rPr>
        <w:t xml:space="preserve"> </w:t>
      </w:r>
      <w:r w:rsidR="00F009FF">
        <w:rPr>
          <w:rFonts w:cstheme="minorHAnsi"/>
          <w:bCs/>
        </w:rPr>
        <w:t xml:space="preserve">de l’écoconception </w:t>
      </w:r>
      <w:r w:rsidR="00D72846">
        <w:rPr>
          <w:rFonts w:cstheme="minorHAnsi"/>
          <w:bCs/>
        </w:rPr>
        <w:t>intégrant un p</w:t>
      </w:r>
      <w:r w:rsidR="008A66CD">
        <w:rPr>
          <w:rFonts w:cstheme="minorHAnsi"/>
          <w:bCs/>
        </w:rPr>
        <w:t>remier chiffrage économique des leviers</w:t>
      </w:r>
      <w:r w:rsidR="00A91288">
        <w:rPr>
          <w:rFonts w:cstheme="minorHAnsi"/>
          <w:bCs/>
        </w:rPr>
        <w:t xml:space="preserve"> d’écoconception</w:t>
      </w:r>
      <w:r w:rsidR="00D969F4">
        <w:rPr>
          <w:rFonts w:cstheme="minorHAnsi"/>
          <w:bCs/>
        </w:rPr>
        <w:t xml:space="preserve"> </w:t>
      </w:r>
      <w:r w:rsidR="00B727C4">
        <w:rPr>
          <w:rFonts w:cstheme="minorHAnsi"/>
          <w:bCs/>
        </w:rPr>
        <w:t>identifiés.</w:t>
      </w:r>
    </w:p>
    <w:p w14:paraId="2DDE8464" w14:textId="77777777" w:rsidR="00DD32DD" w:rsidRPr="00A04CC5" w:rsidRDefault="00DD32DD" w:rsidP="00DD32DD">
      <w:pPr>
        <w:pStyle w:val="Paragraphedeliste"/>
        <w:numPr>
          <w:ilvl w:val="0"/>
          <w:numId w:val="26"/>
        </w:numPr>
        <w:spacing w:after="0"/>
        <w:jc w:val="both"/>
        <w:rPr>
          <w:rFonts w:cstheme="minorHAnsi"/>
          <w:bCs/>
          <w:u w:val="single"/>
        </w:rPr>
      </w:pPr>
      <w:bookmarkStart w:id="81" w:name="_Toc62466136"/>
      <w:r w:rsidRPr="00A04CC5">
        <w:rPr>
          <w:rFonts w:cstheme="minorHAnsi"/>
          <w:bCs/>
          <w:u w:val="single"/>
        </w:rPr>
        <w:t>Imaginer des solutions, générer des idées créatives et inventives</w:t>
      </w:r>
      <w:bookmarkEnd w:id="81"/>
    </w:p>
    <w:p w14:paraId="4C89B99C" w14:textId="77777777" w:rsidR="00DD32DD" w:rsidRPr="00A04CC5" w:rsidRDefault="00DD32DD" w:rsidP="00DD32DD">
      <w:pPr>
        <w:spacing w:after="0"/>
        <w:jc w:val="both"/>
        <w:rPr>
          <w:rFonts w:cstheme="minorHAnsi"/>
        </w:rPr>
      </w:pPr>
      <w:r w:rsidRPr="00A04CC5">
        <w:rPr>
          <w:rFonts w:cstheme="minorHAnsi"/>
        </w:rPr>
        <w:t>En s’appuyant sur les pistes et actions d’écoconception proposées lors du diagnostic, il s’agit de définir précisément des solutions alternatives de conception permettant une diminution des impacts sur l’ensemble du cycle de vie, le cas échéant par l’innovation.</w:t>
      </w:r>
    </w:p>
    <w:p w14:paraId="5AA261DF" w14:textId="77777777" w:rsidR="00DD32DD" w:rsidRPr="00A04CC5" w:rsidRDefault="00DD32DD" w:rsidP="00DD32DD">
      <w:pPr>
        <w:spacing w:after="0"/>
        <w:jc w:val="both"/>
        <w:rPr>
          <w:rFonts w:cstheme="minorHAnsi"/>
        </w:rPr>
      </w:pPr>
      <w:r>
        <w:rPr>
          <w:rFonts w:cstheme="minorHAnsi"/>
        </w:rPr>
        <w:t>Cette étape</w:t>
      </w:r>
      <w:r w:rsidRPr="00A04CC5">
        <w:rPr>
          <w:rFonts w:cstheme="minorHAnsi"/>
        </w:rPr>
        <w:t xml:space="preserve">, associant le prestataire et le groupe projet de l’entreprise pilotant la démarche d’écoconception, a pour but de préciser et d’enclencher les différentes actions prioritaires à mettre en œuvre. </w:t>
      </w:r>
    </w:p>
    <w:p w14:paraId="22919DCD" w14:textId="0EE20145" w:rsidR="00DD32DD" w:rsidRPr="00A04CC5" w:rsidRDefault="00DD32DD" w:rsidP="00DD32DD">
      <w:pPr>
        <w:spacing w:after="0"/>
        <w:jc w:val="both"/>
        <w:rPr>
          <w:rFonts w:cstheme="minorHAnsi"/>
        </w:rPr>
      </w:pPr>
      <w:r w:rsidRPr="00A04CC5">
        <w:rPr>
          <w:rFonts w:cstheme="minorHAnsi"/>
        </w:rPr>
        <w:t>En étroite collaboration avec l’ensemble des métiers de l’entreprise, le prestataire utilisera les méthodes de créativité, d’innovation ou d’analyse de la valeur déjà existantes dans l’entreprise ou en proposera de nouvelles pour stimuler le processus d’innovation de l’entreprise. Il mesurera les gains environnementaux des solutions afin d’éviter ou d’arbitrer les transferts de pollution</w:t>
      </w:r>
      <w:r w:rsidR="00847DC8">
        <w:rPr>
          <w:rFonts w:cstheme="minorHAnsi"/>
        </w:rPr>
        <w:t xml:space="preserve">, en réalisant par exemple une ACV </w:t>
      </w:r>
      <w:r w:rsidR="00187093">
        <w:rPr>
          <w:rFonts w:cstheme="minorHAnsi"/>
        </w:rPr>
        <w:t>notamment selon le cadre</w:t>
      </w:r>
      <w:r w:rsidR="00847DC8">
        <w:rPr>
          <w:rFonts w:cstheme="minorHAnsi"/>
        </w:rPr>
        <w:t xml:space="preserve"> Empreinte Projet</w:t>
      </w:r>
      <w:r w:rsidRPr="00A04CC5">
        <w:rPr>
          <w:rFonts w:cstheme="minorHAnsi"/>
        </w:rPr>
        <w:t>. Il accompagnera l’entreprise dans la validation de la pertinence et de la faisabilité des améliorations proposées (technique, économique, commerciale…).</w:t>
      </w:r>
    </w:p>
    <w:p w14:paraId="475F89A1" w14:textId="77777777" w:rsidR="00DD32DD" w:rsidRPr="00A04CC5" w:rsidRDefault="00DD32DD" w:rsidP="00DD32DD">
      <w:pPr>
        <w:spacing w:after="0"/>
        <w:jc w:val="both"/>
        <w:rPr>
          <w:rFonts w:cstheme="minorHAnsi"/>
        </w:rPr>
      </w:pPr>
    </w:p>
    <w:p w14:paraId="372FBC42" w14:textId="77777777" w:rsidR="00DD32DD" w:rsidRPr="00A04CC5" w:rsidRDefault="00DD32DD" w:rsidP="00DD32DD">
      <w:pPr>
        <w:spacing w:after="0"/>
        <w:jc w:val="both"/>
        <w:rPr>
          <w:rFonts w:cstheme="minorHAnsi"/>
        </w:rPr>
      </w:pPr>
      <w:r w:rsidRPr="00A04CC5">
        <w:rPr>
          <w:rFonts w:cstheme="minorHAnsi"/>
        </w:rPr>
        <w:t>Cette étape pourra conduire à ajuster les solutions dimensionnées à l’issue du diagnostic d’écoconception, à préciser certaines actions et investissements.</w:t>
      </w:r>
    </w:p>
    <w:p w14:paraId="3D55F07E" w14:textId="77777777" w:rsidR="00DD32DD" w:rsidRPr="00A04CC5" w:rsidRDefault="00DD32DD" w:rsidP="00DD32DD">
      <w:pPr>
        <w:spacing w:after="0"/>
        <w:jc w:val="both"/>
        <w:rPr>
          <w:rFonts w:cstheme="minorHAnsi"/>
        </w:rPr>
      </w:pPr>
    </w:p>
    <w:p w14:paraId="24F7D450" w14:textId="77777777" w:rsidR="00DD32DD" w:rsidRPr="00A04CC5" w:rsidRDefault="00DD32DD" w:rsidP="00DD32DD">
      <w:pPr>
        <w:spacing w:after="0"/>
        <w:jc w:val="both"/>
        <w:rPr>
          <w:rFonts w:cstheme="minorHAnsi"/>
        </w:rPr>
      </w:pPr>
      <w:r w:rsidRPr="00A04CC5">
        <w:rPr>
          <w:rFonts w:cstheme="minorHAnsi"/>
        </w:rPr>
        <w:t xml:space="preserve">De cette </w:t>
      </w:r>
      <w:r>
        <w:rPr>
          <w:rFonts w:cstheme="minorHAnsi"/>
        </w:rPr>
        <w:t>étape</w:t>
      </w:r>
      <w:r w:rsidRPr="00A04CC5">
        <w:rPr>
          <w:rFonts w:cstheme="minorHAnsi"/>
        </w:rPr>
        <w:t xml:space="preserve"> émergent :</w:t>
      </w:r>
      <w:r w:rsidRPr="00A04CC5">
        <w:rPr>
          <w:rFonts w:cstheme="minorHAnsi"/>
        </w:rPr>
        <w:tab/>
      </w:r>
    </w:p>
    <w:p w14:paraId="5298BFED" w14:textId="77777777" w:rsidR="00DD32DD" w:rsidRPr="00A04CC5" w:rsidRDefault="00DD32DD" w:rsidP="00DD32DD">
      <w:pPr>
        <w:numPr>
          <w:ilvl w:val="0"/>
          <w:numId w:val="24"/>
        </w:numPr>
        <w:spacing w:after="0"/>
        <w:jc w:val="both"/>
        <w:rPr>
          <w:rFonts w:cstheme="minorHAnsi"/>
        </w:rPr>
      </w:pPr>
      <w:r w:rsidRPr="00A04CC5">
        <w:rPr>
          <w:rFonts w:cstheme="minorHAnsi"/>
        </w:rPr>
        <w:t xml:space="preserve">les choix techniques et opérationnels et les bénéfices environnementaux associés, </w:t>
      </w:r>
    </w:p>
    <w:p w14:paraId="4907D026" w14:textId="77777777" w:rsidR="00DD32DD" w:rsidRPr="00A04CC5" w:rsidRDefault="00DD32DD" w:rsidP="00DD32DD">
      <w:pPr>
        <w:numPr>
          <w:ilvl w:val="0"/>
          <w:numId w:val="24"/>
        </w:numPr>
        <w:spacing w:after="0"/>
        <w:jc w:val="both"/>
        <w:rPr>
          <w:rFonts w:cstheme="minorHAnsi"/>
        </w:rPr>
      </w:pPr>
      <w:r w:rsidRPr="00A04CC5">
        <w:rPr>
          <w:rFonts w:cstheme="minorHAnsi"/>
        </w:rPr>
        <w:t>les indicateurs retenus pour suivre la démarche dans le temps,</w:t>
      </w:r>
    </w:p>
    <w:p w14:paraId="4BC90E9B" w14:textId="77777777" w:rsidR="00DD32DD" w:rsidRPr="00A04CC5" w:rsidRDefault="00DD32DD" w:rsidP="00DD32DD">
      <w:pPr>
        <w:numPr>
          <w:ilvl w:val="0"/>
          <w:numId w:val="24"/>
        </w:numPr>
        <w:spacing w:after="0"/>
        <w:jc w:val="both"/>
        <w:rPr>
          <w:rFonts w:cstheme="minorHAnsi"/>
        </w:rPr>
      </w:pPr>
      <w:r w:rsidRPr="00A04CC5">
        <w:rPr>
          <w:rFonts w:cstheme="minorHAnsi"/>
        </w:rPr>
        <w:t xml:space="preserve">une identification des étapes de mise en œuvre, et un chiffrage des actions à réaliser, des investissements nécessaires, des verrous restant à lever, … </w:t>
      </w:r>
    </w:p>
    <w:p w14:paraId="7B42311D" w14:textId="77777777" w:rsidR="00DD32DD" w:rsidRPr="00A04CC5" w:rsidRDefault="00DD32DD" w:rsidP="00DD32DD">
      <w:pPr>
        <w:numPr>
          <w:ilvl w:val="0"/>
          <w:numId w:val="24"/>
        </w:numPr>
        <w:spacing w:after="0"/>
        <w:jc w:val="both"/>
        <w:rPr>
          <w:rFonts w:cstheme="minorHAnsi"/>
        </w:rPr>
      </w:pPr>
      <w:r w:rsidRPr="00A04CC5">
        <w:rPr>
          <w:rFonts w:cstheme="minorHAnsi"/>
        </w:rPr>
        <w:t>le cas échéant, les supports d’information et de formation ainsi que l’argumentaire utilisés pour convaincre et impliquer en interne,</w:t>
      </w:r>
    </w:p>
    <w:p w14:paraId="35631973" w14:textId="77777777" w:rsidR="00DD32DD" w:rsidRPr="00A04CC5" w:rsidRDefault="00DD32DD" w:rsidP="00DD32DD">
      <w:pPr>
        <w:spacing w:after="0"/>
        <w:jc w:val="both"/>
        <w:rPr>
          <w:rFonts w:cstheme="minorHAnsi"/>
        </w:rPr>
      </w:pPr>
    </w:p>
    <w:p w14:paraId="35D42A9E" w14:textId="5F8836DB" w:rsidR="00DD32DD" w:rsidRPr="00417C67" w:rsidRDefault="00DD32DD" w:rsidP="00DD32DD">
      <w:pPr>
        <w:pStyle w:val="Paragraphedeliste"/>
        <w:numPr>
          <w:ilvl w:val="0"/>
          <w:numId w:val="26"/>
        </w:numPr>
        <w:spacing w:after="0"/>
        <w:jc w:val="both"/>
        <w:rPr>
          <w:rFonts w:cstheme="minorHAnsi"/>
          <w:bCs/>
          <w:u w:val="single"/>
        </w:rPr>
      </w:pPr>
      <w:bookmarkStart w:id="82" w:name="_Toc62466137"/>
      <w:r w:rsidRPr="00417C67">
        <w:rPr>
          <w:rFonts w:cstheme="minorHAnsi"/>
          <w:bCs/>
          <w:u w:val="single"/>
        </w:rPr>
        <w:t>Développer le produit</w:t>
      </w:r>
      <w:bookmarkEnd w:id="82"/>
      <w:r w:rsidR="00DD7942" w:rsidRPr="00417C67">
        <w:rPr>
          <w:rFonts w:cstheme="minorHAnsi"/>
          <w:bCs/>
          <w:u w:val="single"/>
        </w:rPr>
        <w:t>, service, p</w:t>
      </w:r>
      <w:r w:rsidR="00DD7942">
        <w:rPr>
          <w:rFonts w:cstheme="minorHAnsi"/>
          <w:bCs/>
          <w:u w:val="single"/>
        </w:rPr>
        <w:t>rocédé</w:t>
      </w:r>
    </w:p>
    <w:p w14:paraId="2773C112" w14:textId="51E76CDA" w:rsidR="00DD32DD" w:rsidRPr="00A04CC5" w:rsidRDefault="00DD32DD" w:rsidP="00DD32DD">
      <w:pPr>
        <w:spacing w:after="0"/>
        <w:jc w:val="both"/>
        <w:rPr>
          <w:rFonts w:cstheme="minorHAnsi"/>
        </w:rPr>
      </w:pPr>
      <w:r w:rsidRPr="00A04CC5">
        <w:rPr>
          <w:rFonts w:cstheme="minorHAnsi"/>
        </w:rPr>
        <w:t>L’entreprise pilotera les travaux visant à développer le produit</w:t>
      </w:r>
      <w:r w:rsidR="00DD7942">
        <w:rPr>
          <w:rFonts w:cstheme="minorHAnsi"/>
        </w:rPr>
        <w:t>, service, procédé</w:t>
      </w:r>
      <w:r w:rsidRPr="00A04CC5">
        <w:rPr>
          <w:rFonts w:cstheme="minorHAnsi"/>
        </w:rPr>
        <w:t xml:space="preserve"> : test sur prototype, préséries, recherche de sous-traitance, d’approvisionnement, identification de partenaires, protection industrielle, homologation du produit, lancement commercial et industriel, fabrication, distribution, … </w:t>
      </w:r>
    </w:p>
    <w:p w14:paraId="1EC2A8EE" w14:textId="77777777" w:rsidR="00DD32DD" w:rsidRPr="00A04CC5" w:rsidRDefault="00DD32DD" w:rsidP="00DD32DD">
      <w:pPr>
        <w:spacing w:after="0"/>
        <w:jc w:val="both"/>
        <w:rPr>
          <w:rFonts w:cstheme="minorHAnsi"/>
        </w:rPr>
      </w:pPr>
    </w:p>
    <w:p w14:paraId="6270ABB0" w14:textId="25C1E177" w:rsidR="00DD32DD" w:rsidRDefault="00DD32DD" w:rsidP="00DD32DD">
      <w:pPr>
        <w:spacing w:after="0"/>
        <w:jc w:val="both"/>
        <w:rPr>
          <w:rFonts w:cstheme="minorHAnsi"/>
        </w:rPr>
      </w:pPr>
      <w:r w:rsidRPr="00A04CC5">
        <w:rPr>
          <w:rFonts w:cstheme="minorHAnsi"/>
        </w:rPr>
        <w:t>Le prestataire d’accompagnement de la partie étude pourra valider les bénéfices environnementaux des différents choix sur la base d’une approche en cycle de vie et en prenant en compte les différents impacts environnementaux pertinents. Cette validation se fera en appliquant une méthode d’évaluation environnementale permettant un niveau d’approfondissement proportionné</w:t>
      </w:r>
      <w:r w:rsidR="00847DC8">
        <w:rPr>
          <w:rFonts w:cstheme="minorHAnsi"/>
        </w:rPr>
        <w:t xml:space="preserve"> </w:t>
      </w:r>
      <w:r w:rsidR="00847DC8">
        <w:rPr>
          <w:rFonts w:cstheme="minorHAnsi"/>
        </w:rPr>
        <w:lastRenderedPageBreak/>
        <w:t>(</w:t>
      </w:r>
      <w:r w:rsidR="00187093">
        <w:rPr>
          <w:rFonts w:cstheme="minorHAnsi"/>
        </w:rPr>
        <w:t xml:space="preserve">notamment </w:t>
      </w:r>
      <w:r w:rsidR="00847DC8">
        <w:rPr>
          <w:rFonts w:cstheme="minorHAnsi"/>
        </w:rPr>
        <w:t>ACV</w:t>
      </w:r>
      <w:r w:rsidR="00187093">
        <w:rPr>
          <w:rFonts w:cstheme="minorHAnsi"/>
        </w:rPr>
        <w:t xml:space="preserve"> selon le cadre </w:t>
      </w:r>
      <w:r w:rsidR="00847DC8">
        <w:rPr>
          <w:rFonts w:cstheme="minorHAnsi"/>
        </w:rPr>
        <w:t>Empreinte Projet niveau 3 ou 4…)</w:t>
      </w:r>
      <w:r w:rsidRPr="00A04CC5">
        <w:rPr>
          <w:rFonts w:cstheme="minorHAnsi"/>
        </w:rPr>
        <w:t>, en s’appuyant sur des données génériques ou des référentiels existant</w:t>
      </w:r>
      <w:r w:rsidR="008F43F9">
        <w:rPr>
          <w:rFonts w:cstheme="minorHAnsi"/>
        </w:rPr>
        <w:t>s</w:t>
      </w:r>
      <w:r w:rsidRPr="00A04CC5">
        <w:rPr>
          <w:rFonts w:cstheme="minorHAnsi"/>
        </w:rPr>
        <w:t xml:space="preserve"> lorsqu’ils existent et sur des données spécifiques lorsque c’est nécessaire.</w:t>
      </w:r>
    </w:p>
    <w:p w14:paraId="337D3A81" w14:textId="77777777" w:rsidR="008F43F9" w:rsidRPr="00A04CC5" w:rsidRDefault="008F43F9" w:rsidP="00DD32DD">
      <w:pPr>
        <w:spacing w:after="0"/>
        <w:jc w:val="both"/>
        <w:rPr>
          <w:rFonts w:cstheme="minorHAnsi"/>
        </w:rPr>
      </w:pPr>
    </w:p>
    <w:p w14:paraId="78B76534" w14:textId="1C27275A" w:rsidR="008F43F9" w:rsidRPr="00A04CC5" w:rsidRDefault="008F43F9" w:rsidP="008F43F9">
      <w:pPr>
        <w:spacing w:after="0"/>
        <w:jc w:val="both"/>
        <w:rPr>
          <w:rFonts w:cstheme="minorHAnsi"/>
        </w:rPr>
      </w:pPr>
      <w:r w:rsidRPr="00A04CC5">
        <w:rPr>
          <w:rFonts w:cstheme="minorHAnsi"/>
        </w:rPr>
        <w:t>Ces différents travaux sont susceptibles de conduire l’entreprise à réaliser des investissements et travaux d’innovation directement en lien avec l’action d’amélioration environnementale visée.</w:t>
      </w:r>
      <w:r w:rsidR="00002435">
        <w:rPr>
          <w:rFonts w:cstheme="minorHAnsi"/>
        </w:rPr>
        <w:t xml:space="preserve"> Ils pourront également conduire à un déploiement global de l’écoconception à l’ensemble de l’offre de l’entreprise.</w:t>
      </w:r>
    </w:p>
    <w:p w14:paraId="17777148" w14:textId="77777777" w:rsidR="00DD32DD" w:rsidRPr="00A04CC5" w:rsidRDefault="00DD32DD" w:rsidP="00DD32DD">
      <w:pPr>
        <w:spacing w:after="0"/>
        <w:jc w:val="both"/>
        <w:rPr>
          <w:rFonts w:cstheme="minorHAnsi"/>
        </w:rPr>
      </w:pPr>
    </w:p>
    <w:p w14:paraId="5A7E6E5E" w14:textId="4A4CEC95" w:rsidR="00DD32DD" w:rsidRPr="006E00B8" w:rsidRDefault="00DD32DD" w:rsidP="006E00B8">
      <w:pPr>
        <w:pStyle w:val="Paragraphedeliste"/>
        <w:numPr>
          <w:ilvl w:val="0"/>
          <w:numId w:val="26"/>
        </w:numPr>
        <w:spacing w:after="0"/>
        <w:jc w:val="both"/>
        <w:rPr>
          <w:rFonts w:cstheme="minorHAnsi"/>
          <w:bCs/>
          <w:u w:val="single"/>
          <w:lang w:val="en-US"/>
        </w:rPr>
      </w:pPr>
      <w:bookmarkStart w:id="83" w:name="_Toc62466138"/>
      <w:proofErr w:type="spellStart"/>
      <w:r w:rsidRPr="00A04CC5">
        <w:rPr>
          <w:rFonts w:cstheme="minorHAnsi"/>
          <w:bCs/>
          <w:u w:val="single"/>
          <w:lang w:val="en-US"/>
        </w:rPr>
        <w:t>Capitaliser</w:t>
      </w:r>
      <w:proofErr w:type="spellEnd"/>
      <w:r w:rsidRPr="00A04CC5">
        <w:rPr>
          <w:rFonts w:cstheme="minorHAnsi"/>
          <w:bCs/>
          <w:u w:val="single"/>
          <w:lang w:val="en-US"/>
        </w:rPr>
        <w:t xml:space="preserve"> et </w:t>
      </w:r>
      <w:proofErr w:type="spellStart"/>
      <w:r w:rsidRPr="00A04CC5">
        <w:rPr>
          <w:rFonts w:cstheme="minorHAnsi"/>
          <w:bCs/>
          <w:u w:val="single"/>
          <w:lang w:val="en-US"/>
        </w:rPr>
        <w:t>communiquer</w:t>
      </w:r>
      <w:bookmarkEnd w:id="83"/>
      <w:proofErr w:type="spellEnd"/>
    </w:p>
    <w:p w14:paraId="3F5CE1CB" w14:textId="77777777" w:rsidR="00DD32DD" w:rsidRPr="00A04CC5" w:rsidRDefault="00DD32DD" w:rsidP="00501453">
      <w:pPr>
        <w:spacing w:after="0"/>
        <w:jc w:val="both"/>
        <w:rPr>
          <w:rFonts w:cstheme="minorHAnsi"/>
          <w:b/>
          <w:lang w:val="en-US"/>
        </w:rPr>
      </w:pPr>
      <w:bookmarkStart w:id="84" w:name="_Toc62466139"/>
      <w:proofErr w:type="spellStart"/>
      <w:r w:rsidRPr="00A04CC5">
        <w:rPr>
          <w:rFonts w:cstheme="minorHAnsi"/>
          <w:b/>
          <w:lang w:val="en-US"/>
        </w:rPr>
        <w:t>Capitalisation</w:t>
      </w:r>
      <w:bookmarkEnd w:id="84"/>
      <w:proofErr w:type="spellEnd"/>
    </w:p>
    <w:p w14:paraId="694EF3D2" w14:textId="77777777" w:rsidR="00DD32DD" w:rsidRPr="00A04CC5" w:rsidRDefault="00DD32DD" w:rsidP="00DD32DD">
      <w:pPr>
        <w:spacing w:after="0"/>
        <w:jc w:val="both"/>
        <w:rPr>
          <w:rFonts w:cstheme="minorHAnsi"/>
        </w:rPr>
      </w:pPr>
      <w:r w:rsidRPr="00A04CC5">
        <w:rPr>
          <w:rFonts w:cstheme="minorHAnsi"/>
        </w:rPr>
        <w:t>L’entreprise s’attache (en lien ou non avec le prestataire conseil) à :</w:t>
      </w:r>
    </w:p>
    <w:p w14:paraId="14ECBFA5" w14:textId="77777777" w:rsidR="00DD32DD" w:rsidRPr="00A04CC5" w:rsidRDefault="00DD32DD" w:rsidP="00DD32DD">
      <w:pPr>
        <w:numPr>
          <w:ilvl w:val="0"/>
          <w:numId w:val="25"/>
        </w:numPr>
        <w:spacing w:after="0"/>
        <w:jc w:val="both"/>
        <w:rPr>
          <w:rFonts w:cstheme="minorHAnsi"/>
        </w:rPr>
      </w:pPr>
      <w:r w:rsidRPr="00A04CC5">
        <w:rPr>
          <w:rFonts w:cstheme="minorHAnsi"/>
          <w:bCs/>
          <w:u w:val="single"/>
        </w:rPr>
        <w:t>Organiser le retour d’expérience</w:t>
      </w:r>
      <w:r w:rsidRPr="00A04CC5">
        <w:rPr>
          <w:rFonts w:cstheme="minorHAnsi"/>
        </w:rPr>
        <w:t xml:space="preserve"> auprès des acteurs de l’entreprise afin d’identifier ce qui a bien marché, les difficultés rencontrées et proposer un plan d’action pour permettre à l’entreprise d’aller plus loin </w:t>
      </w:r>
    </w:p>
    <w:p w14:paraId="5980D62F" w14:textId="77777777" w:rsidR="00DD32DD" w:rsidRPr="00A04CC5" w:rsidRDefault="00DD32DD" w:rsidP="00DD32DD">
      <w:pPr>
        <w:numPr>
          <w:ilvl w:val="0"/>
          <w:numId w:val="25"/>
        </w:numPr>
        <w:spacing w:after="0"/>
        <w:jc w:val="both"/>
        <w:rPr>
          <w:rFonts w:cstheme="minorHAnsi"/>
          <w:bCs/>
          <w:u w:val="single"/>
        </w:rPr>
      </w:pPr>
      <w:r w:rsidRPr="00A04CC5">
        <w:rPr>
          <w:rFonts w:cstheme="minorHAnsi"/>
          <w:bCs/>
          <w:u w:val="single"/>
        </w:rPr>
        <w:t>Réaliser la revue de produit,</w:t>
      </w:r>
    </w:p>
    <w:p w14:paraId="3EA5C096" w14:textId="77777777" w:rsidR="00DD32DD" w:rsidRPr="00A04CC5" w:rsidRDefault="00DD32DD" w:rsidP="00DD32DD">
      <w:pPr>
        <w:numPr>
          <w:ilvl w:val="0"/>
          <w:numId w:val="25"/>
        </w:numPr>
        <w:spacing w:after="0"/>
        <w:jc w:val="both"/>
        <w:rPr>
          <w:rFonts w:cstheme="minorHAnsi"/>
        </w:rPr>
      </w:pPr>
      <w:r w:rsidRPr="00A04CC5">
        <w:rPr>
          <w:rFonts w:cstheme="minorHAnsi"/>
          <w:bCs/>
          <w:u w:val="single"/>
        </w:rPr>
        <w:t>Capitaliser les résultats du projet.</w:t>
      </w:r>
      <w:r w:rsidRPr="00A04CC5">
        <w:rPr>
          <w:rFonts w:cstheme="minorHAnsi"/>
        </w:rPr>
        <w:t xml:space="preserve"> La capitalisation est importante pour pérenniser et optimiser la démarche mise en œuvre. On peut donc capitaliser de façon légère et permettre une utilisation simple et rapide de l’information. Elle peut également être partagée au-delà des frontières de l’entreprise (fournisseurs, clients, concurrents) pour faire progresser la chaîne de valeur. La capitalisation permet d’accompagner l’entreprise vers la généralisation de la démarche sur l’ensemble de ses activités.</w:t>
      </w:r>
    </w:p>
    <w:p w14:paraId="77DA0977" w14:textId="77777777" w:rsidR="00DD32DD" w:rsidRPr="00A04CC5" w:rsidRDefault="00DD32DD" w:rsidP="00DD32DD">
      <w:pPr>
        <w:spacing w:after="0"/>
        <w:jc w:val="both"/>
        <w:rPr>
          <w:rFonts w:cstheme="minorHAnsi"/>
          <w:bCs/>
        </w:rPr>
      </w:pPr>
      <w:r w:rsidRPr="00A04CC5">
        <w:rPr>
          <w:rFonts w:cstheme="minorHAnsi"/>
          <w:bCs/>
        </w:rPr>
        <w:t xml:space="preserve">Cette étape pourra intégrer : </w:t>
      </w:r>
    </w:p>
    <w:p w14:paraId="02AA054F" w14:textId="612FC31C" w:rsidR="00DD32DD" w:rsidRPr="00A04CC5" w:rsidRDefault="00DD32DD" w:rsidP="00DD32DD">
      <w:pPr>
        <w:numPr>
          <w:ilvl w:val="1"/>
          <w:numId w:val="25"/>
        </w:numPr>
        <w:spacing w:after="0"/>
        <w:jc w:val="both"/>
        <w:rPr>
          <w:rFonts w:cstheme="minorHAnsi"/>
        </w:rPr>
      </w:pPr>
      <w:r w:rsidRPr="00A04CC5">
        <w:rPr>
          <w:rFonts w:cstheme="minorHAnsi"/>
        </w:rPr>
        <w:t>Une évaluation environnementale des actions effectivement mises en place</w:t>
      </w:r>
      <w:r w:rsidR="00847DC8">
        <w:rPr>
          <w:rFonts w:cstheme="minorHAnsi"/>
        </w:rPr>
        <w:t>. La méthode Empreinte Projet pourra être utilisée pour capitaliser et partager des informations sur le bénéfice environnemental du projet</w:t>
      </w:r>
      <w:r w:rsidRPr="00A04CC5">
        <w:rPr>
          <w:rFonts w:cstheme="minorHAnsi"/>
        </w:rPr>
        <w:t xml:space="preserve">, </w:t>
      </w:r>
    </w:p>
    <w:p w14:paraId="4F9A4A8A" w14:textId="77777777" w:rsidR="00DD32DD" w:rsidRPr="00A04CC5" w:rsidRDefault="00DD32DD" w:rsidP="00DD32DD">
      <w:pPr>
        <w:numPr>
          <w:ilvl w:val="1"/>
          <w:numId w:val="25"/>
        </w:numPr>
        <w:spacing w:after="0"/>
        <w:jc w:val="both"/>
        <w:rPr>
          <w:rFonts w:cstheme="minorHAnsi"/>
        </w:rPr>
      </w:pPr>
      <w:r w:rsidRPr="00A04CC5">
        <w:rPr>
          <w:rFonts w:cstheme="minorHAnsi"/>
        </w:rPr>
        <w:t>Une évaluation du retour économique de la démarche : le temps passé sur le projet par l’entreprise, l’augmentation ou la diminution du nombre d’unités vendues, évolution des prix de vente et des couts de production, ( coûts fixes (R&amp;D, formation de la force de vente, recherche des fournisseurs, …), les coûts variables (coût des matières premières, …)), les modifications concernant les fonctionnalités du produit, l’argumentaire commercial de vente du produit, évolution des parts de marchés, des modèles économiques, …</w:t>
      </w:r>
      <w:r w:rsidRPr="00A04CC5">
        <w:rPr>
          <w:rFonts w:cstheme="minorHAnsi"/>
          <w:b/>
        </w:rPr>
        <w:t xml:space="preserve">…. </w:t>
      </w:r>
    </w:p>
    <w:p w14:paraId="6D2A7BBB" w14:textId="77777777" w:rsidR="00DD32DD" w:rsidRPr="00A04CC5" w:rsidRDefault="00DD32DD" w:rsidP="00DD32DD">
      <w:pPr>
        <w:spacing w:after="0"/>
        <w:jc w:val="both"/>
        <w:rPr>
          <w:rFonts w:cstheme="minorHAnsi"/>
        </w:rPr>
      </w:pPr>
    </w:p>
    <w:p w14:paraId="11D99F7C" w14:textId="77777777" w:rsidR="00DD32DD" w:rsidRPr="006E00B8" w:rsidRDefault="00DD32DD" w:rsidP="00DD32DD">
      <w:pPr>
        <w:spacing w:after="0"/>
        <w:jc w:val="both"/>
        <w:rPr>
          <w:rFonts w:cstheme="minorHAnsi"/>
          <w:b/>
        </w:rPr>
      </w:pPr>
      <w:bookmarkStart w:id="85" w:name="_Toc62466140"/>
      <w:r w:rsidRPr="006E00B8">
        <w:rPr>
          <w:rFonts w:cstheme="minorHAnsi"/>
          <w:b/>
        </w:rPr>
        <w:t>Communication</w:t>
      </w:r>
      <w:bookmarkEnd w:id="85"/>
    </w:p>
    <w:p w14:paraId="64C816E9" w14:textId="77777777" w:rsidR="00DD32DD" w:rsidRPr="00A04CC5" w:rsidRDefault="00DD32DD" w:rsidP="00DD32DD">
      <w:pPr>
        <w:spacing w:after="0"/>
        <w:jc w:val="both"/>
        <w:rPr>
          <w:rFonts w:cstheme="minorHAnsi"/>
        </w:rPr>
      </w:pPr>
      <w:r w:rsidRPr="00A04CC5">
        <w:rPr>
          <w:rFonts w:cstheme="minorHAnsi"/>
        </w:rPr>
        <w:t>L’objectif de cette phase est que l’entreprise, avec l’aide de son prestataire :</w:t>
      </w:r>
    </w:p>
    <w:p w14:paraId="6B23D1B1" w14:textId="77777777" w:rsidR="00DD32DD" w:rsidRPr="00A04CC5" w:rsidRDefault="00DD32DD" w:rsidP="00DD32DD">
      <w:pPr>
        <w:numPr>
          <w:ilvl w:val="0"/>
          <w:numId w:val="25"/>
        </w:numPr>
        <w:spacing w:after="0"/>
        <w:jc w:val="both"/>
        <w:rPr>
          <w:rFonts w:cstheme="minorHAnsi"/>
        </w:rPr>
      </w:pPr>
      <w:r w:rsidRPr="00A04CC5">
        <w:rPr>
          <w:rFonts w:cstheme="minorHAnsi"/>
        </w:rPr>
        <w:t>définisse sa communication interne en fonction de son besoin ;</w:t>
      </w:r>
    </w:p>
    <w:p w14:paraId="6DDB68DE" w14:textId="7F6BFDC4" w:rsidR="00DD32DD" w:rsidRDefault="00DD32DD" w:rsidP="007120E6">
      <w:pPr>
        <w:numPr>
          <w:ilvl w:val="0"/>
          <w:numId w:val="25"/>
        </w:numPr>
        <w:spacing w:after="0"/>
        <w:jc w:val="both"/>
        <w:rPr>
          <w:rFonts w:cstheme="minorHAnsi"/>
        </w:rPr>
      </w:pPr>
      <w:r w:rsidRPr="00A04CC5">
        <w:rPr>
          <w:rFonts w:cstheme="minorHAnsi"/>
        </w:rPr>
        <w:t xml:space="preserve">développe, en fonction de sa stratégie en matière de communication externe auprès de ses clients, l’argumentaire de promotion environnementale de son produit pour qu’il soit conforme à la série ISO 14020. </w:t>
      </w:r>
    </w:p>
    <w:p w14:paraId="6CF33539" w14:textId="77777777" w:rsidR="007120E6" w:rsidRPr="007120E6" w:rsidRDefault="007120E6" w:rsidP="006E00B8">
      <w:pPr>
        <w:spacing w:after="0"/>
        <w:ind w:left="720"/>
        <w:jc w:val="both"/>
        <w:rPr>
          <w:rFonts w:cstheme="minorHAnsi"/>
        </w:rPr>
      </w:pPr>
    </w:p>
    <w:p w14:paraId="2C03581D" w14:textId="77777777" w:rsidR="004C2CFB" w:rsidRPr="004C2CFB" w:rsidRDefault="004C2CFB" w:rsidP="004C2CFB">
      <w:pPr>
        <w:pStyle w:val="Paragraphedeliste"/>
        <w:keepNext/>
        <w:keepLines/>
        <w:numPr>
          <w:ilvl w:val="0"/>
          <w:numId w:val="30"/>
        </w:numPr>
        <w:spacing w:before="40" w:after="0"/>
        <w:contextualSpacing w:val="0"/>
        <w:outlineLvl w:val="2"/>
        <w:rPr>
          <w:rFonts w:asciiTheme="majorHAnsi" w:eastAsiaTheme="majorEastAsia" w:hAnsiTheme="majorHAnsi" w:cstheme="majorBidi"/>
          <w:vanish/>
          <w:color w:val="1F4D78" w:themeColor="accent1" w:themeShade="7F"/>
          <w:sz w:val="24"/>
          <w:szCs w:val="24"/>
        </w:rPr>
      </w:pPr>
      <w:bookmarkStart w:id="86" w:name="_Toc113884556"/>
      <w:bookmarkStart w:id="87" w:name="_Toc113884941"/>
      <w:bookmarkStart w:id="88" w:name="_Toc113885188"/>
      <w:bookmarkStart w:id="89" w:name="_Toc113885283"/>
      <w:bookmarkStart w:id="90" w:name="_Toc113885693"/>
      <w:bookmarkStart w:id="91" w:name="_Toc113886391"/>
      <w:bookmarkStart w:id="92" w:name="_Toc113886465"/>
      <w:bookmarkStart w:id="93" w:name="_Toc113886587"/>
      <w:bookmarkStart w:id="94" w:name="_Toc113888955"/>
      <w:bookmarkStart w:id="95" w:name="_Toc114821789"/>
      <w:bookmarkStart w:id="96" w:name="_Toc114821953"/>
      <w:bookmarkStart w:id="97" w:name="_Toc114822010"/>
      <w:bookmarkStart w:id="98" w:name="_Toc115357235"/>
      <w:bookmarkStart w:id="99" w:name="_Toc115357300"/>
      <w:bookmarkStart w:id="100" w:name="_Toc115357384"/>
      <w:bookmarkStart w:id="101" w:name="_Toc11940936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7FD68FC" w14:textId="77777777" w:rsidR="004C2CFB" w:rsidRPr="004C2CFB" w:rsidRDefault="004C2CFB" w:rsidP="004C2CFB">
      <w:pPr>
        <w:pStyle w:val="Paragraphedeliste"/>
        <w:keepNext/>
        <w:keepLines/>
        <w:numPr>
          <w:ilvl w:val="0"/>
          <w:numId w:val="30"/>
        </w:numPr>
        <w:spacing w:before="40" w:after="0"/>
        <w:contextualSpacing w:val="0"/>
        <w:outlineLvl w:val="2"/>
        <w:rPr>
          <w:rFonts w:asciiTheme="majorHAnsi" w:eastAsiaTheme="majorEastAsia" w:hAnsiTheme="majorHAnsi" w:cstheme="majorBidi"/>
          <w:vanish/>
          <w:color w:val="1F4D78" w:themeColor="accent1" w:themeShade="7F"/>
          <w:sz w:val="24"/>
          <w:szCs w:val="24"/>
        </w:rPr>
      </w:pPr>
      <w:bookmarkStart w:id="102" w:name="_Toc113884557"/>
      <w:bookmarkStart w:id="103" w:name="_Toc113884942"/>
      <w:bookmarkStart w:id="104" w:name="_Toc113885189"/>
      <w:bookmarkStart w:id="105" w:name="_Toc113885284"/>
      <w:bookmarkStart w:id="106" w:name="_Toc113885694"/>
      <w:bookmarkStart w:id="107" w:name="_Toc113886392"/>
      <w:bookmarkStart w:id="108" w:name="_Toc113886466"/>
      <w:bookmarkStart w:id="109" w:name="_Toc113886588"/>
      <w:bookmarkStart w:id="110" w:name="_Toc113888956"/>
      <w:bookmarkStart w:id="111" w:name="_Toc114821790"/>
      <w:bookmarkStart w:id="112" w:name="_Toc114821954"/>
      <w:bookmarkStart w:id="113" w:name="_Toc114822011"/>
      <w:bookmarkStart w:id="114" w:name="_Toc115357236"/>
      <w:bookmarkStart w:id="115" w:name="_Toc115357301"/>
      <w:bookmarkStart w:id="116" w:name="_Toc115357385"/>
      <w:bookmarkStart w:id="117" w:name="_Toc119409368"/>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2DEE066" w14:textId="77777777" w:rsidR="004C2CFB" w:rsidRPr="004C2CFB" w:rsidRDefault="004C2CFB" w:rsidP="004C2CFB">
      <w:pPr>
        <w:pStyle w:val="Paragraphedeliste"/>
        <w:keepNext/>
        <w:keepLines/>
        <w:numPr>
          <w:ilvl w:val="1"/>
          <w:numId w:val="30"/>
        </w:numPr>
        <w:spacing w:before="40" w:after="0"/>
        <w:contextualSpacing w:val="0"/>
        <w:outlineLvl w:val="2"/>
        <w:rPr>
          <w:rFonts w:asciiTheme="majorHAnsi" w:eastAsiaTheme="majorEastAsia" w:hAnsiTheme="majorHAnsi" w:cstheme="majorBidi"/>
          <w:vanish/>
          <w:color w:val="1F4D78" w:themeColor="accent1" w:themeShade="7F"/>
          <w:sz w:val="24"/>
          <w:szCs w:val="24"/>
        </w:rPr>
      </w:pPr>
      <w:bookmarkStart w:id="118" w:name="_Toc113884558"/>
      <w:bookmarkStart w:id="119" w:name="_Toc113884943"/>
      <w:bookmarkStart w:id="120" w:name="_Toc113885190"/>
      <w:bookmarkStart w:id="121" w:name="_Toc113885285"/>
      <w:bookmarkStart w:id="122" w:name="_Toc113885695"/>
      <w:bookmarkStart w:id="123" w:name="_Toc113886393"/>
      <w:bookmarkStart w:id="124" w:name="_Toc113886467"/>
      <w:bookmarkStart w:id="125" w:name="_Toc113886589"/>
      <w:bookmarkStart w:id="126" w:name="_Toc113888957"/>
      <w:bookmarkStart w:id="127" w:name="_Toc114821791"/>
      <w:bookmarkStart w:id="128" w:name="_Toc114821955"/>
      <w:bookmarkStart w:id="129" w:name="_Toc114822012"/>
      <w:bookmarkStart w:id="130" w:name="_Toc115357237"/>
      <w:bookmarkStart w:id="131" w:name="_Toc115357302"/>
      <w:bookmarkStart w:id="132" w:name="_Toc115357386"/>
      <w:bookmarkStart w:id="133" w:name="_Toc11940936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16239C6" w14:textId="621232FF" w:rsidR="002B0A74" w:rsidRPr="00CC1B20" w:rsidRDefault="00DF418B" w:rsidP="002B0A74">
      <w:pPr>
        <w:pStyle w:val="Titre2"/>
      </w:pPr>
      <w:bookmarkStart w:id="134" w:name="_Toc119409370"/>
      <w:r>
        <w:t xml:space="preserve">Spécificités </w:t>
      </w:r>
      <w:r w:rsidR="00B76F95">
        <w:t>Petites et Moyennes Entreprises</w:t>
      </w:r>
      <w:r w:rsidR="00BF4945">
        <w:t xml:space="preserve"> (PME)</w:t>
      </w:r>
      <w:bookmarkEnd w:id="134"/>
    </w:p>
    <w:p w14:paraId="06B32E75" w14:textId="247C39D7" w:rsidR="004B2E62" w:rsidRPr="006E00B8" w:rsidRDefault="004B2E62" w:rsidP="004B2E62">
      <w:pPr>
        <w:pStyle w:val="Paragraphedeliste"/>
        <w:numPr>
          <w:ilvl w:val="0"/>
          <w:numId w:val="13"/>
        </w:numPr>
        <w:spacing w:after="0"/>
        <w:jc w:val="both"/>
        <w:rPr>
          <w:rFonts w:ascii="Marianne Light" w:hAnsi="Marianne Light"/>
          <w:b/>
          <w:bCs/>
          <w:sz w:val="18"/>
          <w:szCs w:val="18"/>
        </w:rPr>
      </w:pPr>
      <w:r w:rsidRPr="006E00B8">
        <w:rPr>
          <w:b/>
          <w:bCs/>
        </w:rPr>
        <w:t xml:space="preserve">Diagnostics Ecoconception : </w:t>
      </w:r>
    </w:p>
    <w:p w14:paraId="12558384" w14:textId="410CAB4A" w:rsidR="00C65997" w:rsidRDefault="004B2E62" w:rsidP="001B7EA4">
      <w:pPr>
        <w:spacing w:after="0"/>
        <w:jc w:val="both"/>
      </w:pPr>
      <w:r>
        <w:t xml:space="preserve">Les </w:t>
      </w:r>
      <w:r w:rsidR="005A0F7E">
        <w:t xml:space="preserve">études </w:t>
      </w:r>
      <w:r>
        <w:t>diagnostics</w:t>
      </w:r>
      <w:r w:rsidR="005A0F7E">
        <w:t xml:space="preserve"> </w:t>
      </w:r>
      <w:r w:rsidR="00904EF3">
        <w:t xml:space="preserve">standards </w:t>
      </w:r>
      <w:r w:rsidR="005A0F7E">
        <w:t xml:space="preserve">visant </w:t>
      </w:r>
      <w:r w:rsidR="008E370A">
        <w:t xml:space="preserve">simplement </w:t>
      </w:r>
      <w:r w:rsidR="005A0F7E">
        <w:t>à effectuer une évaluation environnementale multicritères sur l</w:t>
      </w:r>
      <w:r w:rsidR="00350F77">
        <w:t>’</w:t>
      </w:r>
      <w:r w:rsidR="005A0F7E">
        <w:t>e</w:t>
      </w:r>
      <w:r w:rsidR="00350F77">
        <w:t>nsemble du</w:t>
      </w:r>
      <w:r w:rsidR="005A0F7E">
        <w:t xml:space="preserve"> cycle de vie d’un produit </w:t>
      </w:r>
      <w:r w:rsidR="0023515D">
        <w:t xml:space="preserve">et à identifier les leviers d’écoconception susceptibles d’être mis en œuvre </w:t>
      </w:r>
      <w:r w:rsidR="00773F57">
        <w:t>peuvent être accompagné</w:t>
      </w:r>
      <w:r w:rsidR="00350F77">
        <w:t>e</w:t>
      </w:r>
      <w:r w:rsidR="00773F57">
        <w:t xml:space="preserve">s via le </w:t>
      </w:r>
      <w:hyperlink r:id="rId10" w:history="1">
        <w:r w:rsidR="00773F57" w:rsidRPr="002A4A96">
          <w:rPr>
            <w:rStyle w:val="Lienhypertexte"/>
          </w:rPr>
          <w:t xml:space="preserve">dispositif </w:t>
        </w:r>
        <w:r w:rsidR="00350F77" w:rsidRPr="002A4A96">
          <w:rPr>
            <w:rStyle w:val="Lienhypertexte"/>
          </w:rPr>
          <w:t>Diag Ecoconception</w:t>
        </w:r>
      </w:hyperlink>
      <w:r w:rsidR="00350F77">
        <w:t xml:space="preserve"> </w:t>
      </w:r>
      <w:r w:rsidR="00773F57">
        <w:t xml:space="preserve">géré par </w:t>
      </w:r>
      <w:hyperlink r:id="rId11" w:history="1">
        <w:r w:rsidR="00773F57" w:rsidRPr="00D419F9">
          <w:rPr>
            <w:rStyle w:val="Lienhypertexte"/>
          </w:rPr>
          <w:t>Bpi</w:t>
        </w:r>
        <w:r w:rsidR="006C14F6" w:rsidRPr="00D419F9">
          <w:rPr>
            <w:rStyle w:val="Lienhypertexte"/>
          </w:rPr>
          <w:t>f</w:t>
        </w:r>
        <w:r w:rsidR="00773F57" w:rsidRPr="00D419F9">
          <w:rPr>
            <w:rStyle w:val="Lienhypertexte"/>
          </w:rPr>
          <w:t>rance</w:t>
        </w:r>
      </w:hyperlink>
      <w:r w:rsidR="003476C7">
        <w:t xml:space="preserve">. </w:t>
      </w:r>
    </w:p>
    <w:p w14:paraId="4CC3A3E1" w14:textId="1D390CCD" w:rsidR="004B2E62" w:rsidRPr="006E00B8" w:rsidRDefault="00C65997" w:rsidP="001B7EA4">
      <w:pPr>
        <w:spacing w:after="0"/>
        <w:jc w:val="both"/>
        <w:rPr>
          <w:u w:val="single"/>
        </w:rPr>
      </w:pPr>
      <w:r w:rsidRPr="006E00B8">
        <w:rPr>
          <w:u w:val="single"/>
        </w:rPr>
        <w:t>C</w:t>
      </w:r>
      <w:r w:rsidR="00DE2C75" w:rsidRPr="006E00B8">
        <w:rPr>
          <w:u w:val="single"/>
        </w:rPr>
        <w:t>es di</w:t>
      </w:r>
      <w:r w:rsidRPr="006E00B8">
        <w:rPr>
          <w:u w:val="single"/>
        </w:rPr>
        <w:t xml:space="preserve">agnostics écoconception </w:t>
      </w:r>
      <w:r w:rsidR="003476C7" w:rsidRPr="006E00B8">
        <w:rPr>
          <w:u w:val="single"/>
        </w:rPr>
        <w:t>n’ont donc pas vocation à être financés directement par l’ADEME</w:t>
      </w:r>
      <w:r w:rsidR="00BA1027" w:rsidRPr="006E00B8">
        <w:rPr>
          <w:u w:val="single"/>
        </w:rPr>
        <w:t>.</w:t>
      </w:r>
      <w:r w:rsidR="004B2E62" w:rsidRPr="006E00B8">
        <w:rPr>
          <w:u w:val="single"/>
        </w:rPr>
        <w:t xml:space="preserve"> </w:t>
      </w:r>
    </w:p>
    <w:p w14:paraId="0BB4A50C" w14:textId="1C0C1861" w:rsidR="00701001" w:rsidRDefault="00701001" w:rsidP="001B7EA4">
      <w:pPr>
        <w:spacing w:after="0"/>
        <w:jc w:val="both"/>
      </w:pPr>
    </w:p>
    <w:p w14:paraId="170FFEC2" w14:textId="008F9632" w:rsidR="00701001" w:rsidRPr="006E00B8" w:rsidRDefault="00701001" w:rsidP="006E00B8">
      <w:pPr>
        <w:spacing w:after="0"/>
        <w:jc w:val="both"/>
      </w:pPr>
      <w:r>
        <w:lastRenderedPageBreak/>
        <w:t xml:space="preserve">De même, les </w:t>
      </w:r>
      <w:r w:rsidR="00DD7942">
        <w:t xml:space="preserve">études </w:t>
      </w:r>
      <w:r>
        <w:t xml:space="preserve">visant à </w:t>
      </w:r>
      <w:r w:rsidR="001A23E2">
        <w:t xml:space="preserve">accompagner l’entreprise </w:t>
      </w:r>
      <w:r w:rsidR="00492B49">
        <w:t>vers</w:t>
      </w:r>
      <w:r w:rsidR="001A23E2">
        <w:t xml:space="preserve"> le respect </w:t>
      </w:r>
      <w:r w:rsidR="005F02EB">
        <w:t xml:space="preserve">de l’ensemble des prescriptions </w:t>
      </w:r>
      <w:r w:rsidR="001A23E2">
        <w:t xml:space="preserve">de </w:t>
      </w:r>
      <w:r w:rsidR="00ED2174">
        <w:t>référentiels de l’</w:t>
      </w:r>
      <w:r w:rsidR="00DA581A">
        <w:t>E</w:t>
      </w:r>
      <w:r w:rsidR="00ED2174">
        <w:t>colabel européen</w:t>
      </w:r>
      <w:r w:rsidR="00492B49">
        <w:t xml:space="preserve"> avec comme objectif la certification</w:t>
      </w:r>
      <w:r w:rsidR="006736C6">
        <w:t xml:space="preserve"> </w:t>
      </w:r>
      <w:r w:rsidR="00002A3C">
        <w:t xml:space="preserve">ne peuvent </w:t>
      </w:r>
      <w:r w:rsidR="007351AA">
        <w:t xml:space="preserve">pas </w:t>
      </w:r>
      <w:r w:rsidR="00053B20">
        <w:t>être</w:t>
      </w:r>
      <w:r w:rsidR="00C8687E">
        <w:t xml:space="preserve"> financées directement par l’ADEME</w:t>
      </w:r>
      <w:r w:rsidR="00C41B2D">
        <w:t xml:space="preserve"> car ils sont éligibles au </w:t>
      </w:r>
      <w:r w:rsidR="00395166">
        <w:t>D</w:t>
      </w:r>
      <w:r w:rsidR="00C41B2D">
        <w:t>iag Eco</w:t>
      </w:r>
      <w:r w:rsidR="002A4A96">
        <w:t>c</w:t>
      </w:r>
      <w:r w:rsidR="00C41B2D">
        <w:t xml:space="preserve">onception </w:t>
      </w:r>
      <w:r w:rsidR="00395166">
        <w:t xml:space="preserve">géré </w:t>
      </w:r>
      <w:r w:rsidR="00C41B2D">
        <w:t>par B</w:t>
      </w:r>
      <w:r w:rsidR="006C14F6">
        <w:t>pif</w:t>
      </w:r>
      <w:r w:rsidR="00C41B2D">
        <w:t>rance</w:t>
      </w:r>
      <w:r w:rsidR="00BF743F">
        <w:rPr>
          <w:rStyle w:val="Appelnotedebasdep"/>
        </w:rPr>
        <w:footnoteReference w:id="2"/>
      </w:r>
      <w:r w:rsidR="00C41B2D">
        <w:t>.</w:t>
      </w:r>
    </w:p>
    <w:p w14:paraId="6459D4E3" w14:textId="77777777" w:rsidR="00136C0D" w:rsidRPr="006E00B8" w:rsidRDefault="00136C0D" w:rsidP="00662203">
      <w:pPr>
        <w:spacing w:after="0"/>
        <w:jc w:val="both"/>
      </w:pPr>
    </w:p>
    <w:p w14:paraId="7143E044" w14:textId="4B140F2D" w:rsidR="003829A9" w:rsidRPr="006E00B8" w:rsidRDefault="007C56DB" w:rsidP="003829A9">
      <w:pPr>
        <w:pStyle w:val="Paragraphedeliste"/>
        <w:numPr>
          <w:ilvl w:val="0"/>
          <w:numId w:val="13"/>
        </w:numPr>
        <w:spacing w:after="0"/>
        <w:jc w:val="both"/>
        <w:rPr>
          <w:rFonts w:ascii="Marianne Light" w:hAnsi="Marianne Light"/>
          <w:b/>
          <w:bCs/>
          <w:sz w:val="18"/>
          <w:szCs w:val="18"/>
        </w:rPr>
      </w:pPr>
      <w:r w:rsidRPr="006E00B8">
        <w:rPr>
          <w:b/>
          <w:bCs/>
        </w:rPr>
        <w:t>Etude</w:t>
      </w:r>
      <w:r w:rsidR="00D931FC" w:rsidRPr="006E00B8">
        <w:rPr>
          <w:b/>
          <w:bCs/>
        </w:rPr>
        <w:t>s</w:t>
      </w:r>
      <w:r w:rsidRPr="006E00B8">
        <w:rPr>
          <w:b/>
          <w:bCs/>
        </w:rPr>
        <w:t xml:space="preserve"> de</w:t>
      </w:r>
      <w:r w:rsidR="00136C0D" w:rsidRPr="006E00B8">
        <w:rPr>
          <w:b/>
          <w:bCs/>
        </w:rPr>
        <w:t xml:space="preserve"> mise en œuvre d’une démarche d’éco-conception : </w:t>
      </w:r>
    </w:p>
    <w:p w14:paraId="14A9B3D6" w14:textId="0EB48FCF" w:rsidR="005B0CE9" w:rsidRDefault="00A32AE6" w:rsidP="00DD32DD">
      <w:pPr>
        <w:spacing w:after="0"/>
        <w:jc w:val="both"/>
        <w:rPr>
          <w:rFonts w:ascii="Marianne Light" w:hAnsi="Marianne Light"/>
          <w:sz w:val="18"/>
          <w:szCs w:val="18"/>
        </w:rPr>
      </w:pPr>
      <w:r>
        <w:rPr>
          <w:rFonts w:ascii="Marianne Light" w:hAnsi="Marianne Light"/>
          <w:sz w:val="18"/>
          <w:szCs w:val="18"/>
        </w:rPr>
        <w:t xml:space="preserve">Les études </w:t>
      </w:r>
      <w:r w:rsidR="001B0864">
        <w:rPr>
          <w:rFonts w:ascii="Marianne Light" w:hAnsi="Marianne Light"/>
          <w:sz w:val="18"/>
          <w:szCs w:val="18"/>
        </w:rPr>
        <w:t xml:space="preserve">allant au-delà de l’étape de diagnostic </w:t>
      </w:r>
      <w:r w:rsidR="00350F77">
        <w:rPr>
          <w:rFonts w:ascii="Marianne Light" w:hAnsi="Marianne Light"/>
          <w:sz w:val="18"/>
          <w:szCs w:val="18"/>
        </w:rPr>
        <w:t xml:space="preserve">standard </w:t>
      </w:r>
      <w:r w:rsidR="00257878">
        <w:rPr>
          <w:rFonts w:ascii="Marianne Light" w:hAnsi="Marianne Light"/>
          <w:sz w:val="18"/>
          <w:szCs w:val="18"/>
        </w:rPr>
        <w:t xml:space="preserve">et conformes à la description ci-dessus </w:t>
      </w:r>
      <w:r w:rsidR="00362ABC">
        <w:rPr>
          <w:rFonts w:ascii="Marianne Light" w:hAnsi="Marianne Light"/>
          <w:sz w:val="18"/>
          <w:szCs w:val="18"/>
        </w:rPr>
        <w:t>sont éligibles aux aides de l’ADEME</w:t>
      </w:r>
      <w:r w:rsidR="00C8687E">
        <w:rPr>
          <w:rFonts w:ascii="Marianne Light" w:hAnsi="Marianne Light"/>
          <w:sz w:val="18"/>
          <w:szCs w:val="18"/>
        </w:rPr>
        <w:t>.</w:t>
      </w:r>
      <w:r w:rsidR="00B97FF8">
        <w:rPr>
          <w:rFonts w:ascii="Marianne Light" w:hAnsi="Marianne Light"/>
          <w:sz w:val="18"/>
          <w:szCs w:val="18"/>
        </w:rPr>
        <w:t xml:space="preserve"> </w:t>
      </w:r>
    </w:p>
    <w:p w14:paraId="0D1E958C" w14:textId="0EEB5A6A" w:rsidR="00662203" w:rsidRPr="00AD12C1" w:rsidRDefault="0045357D" w:rsidP="00B533E8">
      <w:pPr>
        <w:spacing w:after="0"/>
        <w:jc w:val="both"/>
        <w:rPr>
          <w:rFonts w:ascii="Marianne Light" w:hAnsi="Marianne Light" w:cs="Marianne Light"/>
          <w:sz w:val="18"/>
          <w:szCs w:val="18"/>
        </w:rPr>
      </w:pPr>
      <w:r>
        <w:rPr>
          <w:rFonts w:ascii="Marianne Light" w:hAnsi="Marianne Light"/>
          <w:sz w:val="18"/>
          <w:szCs w:val="18"/>
        </w:rPr>
        <w:t xml:space="preserve"> </w:t>
      </w:r>
    </w:p>
    <w:p w14:paraId="3491C043" w14:textId="4306E8A9" w:rsidR="00A300E0" w:rsidRDefault="00A300E0" w:rsidP="00B533E8">
      <w:pPr>
        <w:spacing w:after="0"/>
        <w:jc w:val="both"/>
        <w:rPr>
          <w:rFonts w:ascii="Marianne Light" w:hAnsi="Marianne Light" w:cs="Marianne Light"/>
          <w:sz w:val="18"/>
          <w:szCs w:val="18"/>
        </w:rPr>
      </w:pPr>
    </w:p>
    <w:p w14:paraId="2FD25535" w14:textId="75AFDBA5" w:rsidR="00C25B27" w:rsidRPr="00C25B27" w:rsidRDefault="00AA2AC0" w:rsidP="006E00B8">
      <w:pPr>
        <w:pStyle w:val="Titre3"/>
        <w:numPr>
          <w:ilvl w:val="1"/>
          <w:numId w:val="30"/>
        </w:numPr>
      </w:pPr>
      <w:bookmarkStart w:id="135" w:name="_Toc119409371"/>
      <w:r w:rsidRPr="006E00B8">
        <w:rPr>
          <w:rStyle w:val="Titre2Car"/>
        </w:rPr>
        <w:t xml:space="preserve">Spécificités </w:t>
      </w:r>
      <w:r w:rsidR="00A300E0" w:rsidRPr="006E00B8">
        <w:rPr>
          <w:rStyle w:val="Titre2Car"/>
        </w:rPr>
        <w:t>Entre</w:t>
      </w:r>
      <w:r w:rsidR="00804DB6" w:rsidRPr="006E00B8">
        <w:rPr>
          <w:rStyle w:val="Titre2Car"/>
        </w:rPr>
        <w:t>p</w:t>
      </w:r>
      <w:r w:rsidR="00A300E0" w:rsidRPr="006E00B8">
        <w:rPr>
          <w:rStyle w:val="Titre2Car"/>
        </w:rPr>
        <w:t xml:space="preserve">rises de </w:t>
      </w:r>
      <w:r w:rsidR="00583D93" w:rsidRPr="006E00B8">
        <w:rPr>
          <w:rStyle w:val="Titre2Car"/>
        </w:rPr>
        <w:t>T</w:t>
      </w:r>
      <w:r w:rsidR="00A300E0" w:rsidRPr="006E00B8">
        <w:rPr>
          <w:rStyle w:val="Titre2Car"/>
        </w:rPr>
        <w:t xml:space="preserve">aille </w:t>
      </w:r>
      <w:r w:rsidR="00583D93" w:rsidRPr="006E00B8">
        <w:rPr>
          <w:rStyle w:val="Titre2Car"/>
        </w:rPr>
        <w:t>I</w:t>
      </w:r>
      <w:r w:rsidR="00A300E0" w:rsidRPr="006E00B8">
        <w:rPr>
          <w:rStyle w:val="Titre2Car"/>
        </w:rPr>
        <w:t xml:space="preserve">ntermédiaire </w:t>
      </w:r>
      <w:r w:rsidR="00804DB6" w:rsidRPr="006E00B8">
        <w:rPr>
          <w:rStyle w:val="Titre2Car"/>
        </w:rPr>
        <w:t xml:space="preserve">(ETI) </w:t>
      </w:r>
      <w:r w:rsidR="00A300E0" w:rsidRPr="006E00B8">
        <w:rPr>
          <w:rStyle w:val="Titre2Car"/>
        </w:rPr>
        <w:t>et Grand</w:t>
      </w:r>
      <w:r w:rsidR="00804DB6" w:rsidRPr="006E00B8">
        <w:rPr>
          <w:rStyle w:val="Titre2Car"/>
        </w:rPr>
        <w:t>e</w:t>
      </w:r>
      <w:r w:rsidR="00A300E0" w:rsidRPr="006E00B8">
        <w:rPr>
          <w:rStyle w:val="Titre2Car"/>
        </w:rPr>
        <w:t>s En</w:t>
      </w:r>
      <w:r w:rsidR="00804DB6" w:rsidRPr="006E00B8">
        <w:rPr>
          <w:rStyle w:val="Titre2Car"/>
        </w:rPr>
        <w:t>treprises</w:t>
      </w:r>
      <w:r w:rsidR="00804DB6">
        <w:t xml:space="preserve"> (GE)</w:t>
      </w:r>
      <w:bookmarkEnd w:id="135"/>
    </w:p>
    <w:p w14:paraId="79DB11F4" w14:textId="1FA19353" w:rsidR="00513A81" w:rsidRPr="006E00B8" w:rsidRDefault="00513A81" w:rsidP="006E00B8">
      <w:pPr>
        <w:pStyle w:val="Paragraphedeliste"/>
        <w:numPr>
          <w:ilvl w:val="0"/>
          <w:numId w:val="13"/>
        </w:numPr>
        <w:spacing w:after="0"/>
        <w:jc w:val="both"/>
        <w:rPr>
          <w:b/>
          <w:bCs/>
        </w:rPr>
      </w:pPr>
      <w:r w:rsidRPr="006E00B8">
        <w:rPr>
          <w:b/>
          <w:bCs/>
        </w:rPr>
        <w:t xml:space="preserve">Etudes de </w:t>
      </w:r>
      <w:r w:rsidR="00636E1B">
        <w:rPr>
          <w:b/>
          <w:bCs/>
        </w:rPr>
        <w:t xml:space="preserve">mise en œuvre </w:t>
      </w:r>
      <w:r w:rsidRPr="006E00B8">
        <w:rPr>
          <w:b/>
          <w:bCs/>
        </w:rPr>
        <w:t xml:space="preserve">d’une démarche d’éco-conception : </w:t>
      </w:r>
    </w:p>
    <w:p w14:paraId="644CB5F9" w14:textId="71556885" w:rsidR="00513A81" w:rsidRDefault="00513A81" w:rsidP="00513A81">
      <w:pPr>
        <w:spacing w:after="0"/>
        <w:jc w:val="both"/>
        <w:rPr>
          <w:rFonts w:ascii="Marianne Light" w:hAnsi="Marianne Light"/>
          <w:sz w:val="18"/>
          <w:szCs w:val="18"/>
        </w:rPr>
      </w:pPr>
      <w:r>
        <w:rPr>
          <w:rFonts w:ascii="Marianne Light" w:hAnsi="Marianne Light"/>
          <w:sz w:val="18"/>
          <w:szCs w:val="18"/>
        </w:rPr>
        <w:t xml:space="preserve">Les </w:t>
      </w:r>
      <w:r w:rsidR="00C25B27">
        <w:rPr>
          <w:rFonts w:ascii="Marianne Light" w:hAnsi="Marianne Light"/>
          <w:sz w:val="18"/>
          <w:szCs w:val="18"/>
        </w:rPr>
        <w:t>projets d’études écoconception des ETI et Grandes Entreprises (GE)</w:t>
      </w:r>
      <w:r w:rsidR="00D778C0">
        <w:rPr>
          <w:rFonts w:ascii="Marianne Light" w:hAnsi="Marianne Light"/>
          <w:sz w:val="18"/>
          <w:szCs w:val="18"/>
        </w:rPr>
        <w:t xml:space="preserve"> doivent s’inscrire dans un</w:t>
      </w:r>
      <w:r w:rsidR="00FB2834">
        <w:rPr>
          <w:rFonts w:ascii="Marianne Light" w:hAnsi="Marianne Light"/>
          <w:sz w:val="18"/>
          <w:szCs w:val="18"/>
        </w:rPr>
        <w:t>e démarche de</w:t>
      </w:r>
      <w:r w:rsidR="00D778C0">
        <w:rPr>
          <w:rFonts w:ascii="Marianne Light" w:hAnsi="Marianne Light"/>
          <w:sz w:val="18"/>
          <w:szCs w:val="18"/>
        </w:rPr>
        <w:t xml:space="preserve"> </w:t>
      </w:r>
      <w:r w:rsidR="00D778C0" w:rsidRPr="006E00B8">
        <w:rPr>
          <w:rFonts w:ascii="Marianne Light" w:hAnsi="Marianne Light"/>
          <w:sz w:val="18"/>
          <w:szCs w:val="18"/>
          <w:u w:val="single"/>
        </w:rPr>
        <w:t xml:space="preserve">déploiement </w:t>
      </w:r>
      <w:r w:rsidR="0095779D" w:rsidRPr="006E00B8">
        <w:rPr>
          <w:rFonts w:ascii="Marianne Light" w:hAnsi="Marianne Light"/>
          <w:sz w:val="18"/>
          <w:szCs w:val="18"/>
          <w:u w:val="single"/>
        </w:rPr>
        <w:t>significatif</w:t>
      </w:r>
      <w:r w:rsidR="0095779D">
        <w:rPr>
          <w:rFonts w:ascii="Marianne Light" w:hAnsi="Marianne Light"/>
          <w:sz w:val="18"/>
          <w:szCs w:val="18"/>
        </w:rPr>
        <w:t xml:space="preserve"> de l’écoconception</w:t>
      </w:r>
      <w:r w:rsidR="00E5053B">
        <w:rPr>
          <w:rFonts w:ascii="Marianne Light" w:hAnsi="Marianne Light"/>
          <w:sz w:val="18"/>
          <w:szCs w:val="18"/>
        </w:rPr>
        <w:t xml:space="preserve"> au sein de l’entreprise</w:t>
      </w:r>
      <w:r w:rsidR="00940842">
        <w:rPr>
          <w:rFonts w:ascii="Marianne Light" w:hAnsi="Marianne Light"/>
          <w:sz w:val="18"/>
          <w:szCs w:val="18"/>
        </w:rPr>
        <w:t>.</w:t>
      </w:r>
    </w:p>
    <w:p w14:paraId="676E500B" w14:textId="2364B662" w:rsidR="00F82383" w:rsidRDefault="00F82383" w:rsidP="00513A81">
      <w:pPr>
        <w:spacing w:after="0"/>
        <w:jc w:val="both"/>
        <w:rPr>
          <w:rFonts w:ascii="Marianne Light" w:hAnsi="Marianne Light"/>
          <w:sz w:val="18"/>
          <w:szCs w:val="18"/>
        </w:rPr>
      </w:pPr>
    </w:p>
    <w:p w14:paraId="69B583EC" w14:textId="57138F47" w:rsidR="002976AD" w:rsidRDefault="002976AD" w:rsidP="00513A81">
      <w:pPr>
        <w:spacing w:after="0"/>
        <w:jc w:val="both"/>
        <w:rPr>
          <w:rFonts w:ascii="Marianne Light" w:hAnsi="Marianne Light"/>
          <w:sz w:val="18"/>
          <w:szCs w:val="18"/>
        </w:rPr>
      </w:pPr>
      <w:r>
        <w:rPr>
          <w:rFonts w:ascii="Marianne Light" w:hAnsi="Marianne Light"/>
          <w:sz w:val="18"/>
          <w:szCs w:val="18"/>
        </w:rPr>
        <w:t>Ainsi, les étapes de diagnostic</w:t>
      </w:r>
      <w:r w:rsidR="00BA357E">
        <w:rPr>
          <w:rFonts w:ascii="Marianne Light" w:hAnsi="Marianne Light"/>
          <w:sz w:val="18"/>
          <w:szCs w:val="18"/>
        </w:rPr>
        <w:t xml:space="preserve"> et évaluations environnementales </w:t>
      </w:r>
      <w:r w:rsidR="00CB1A14">
        <w:rPr>
          <w:rFonts w:ascii="Marianne Light" w:hAnsi="Marianne Light"/>
          <w:sz w:val="18"/>
          <w:szCs w:val="18"/>
        </w:rPr>
        <w:t xml:space="preserve">réalisées dans ce cadre devront permettre d’identifier des enjeux environnementaux et des leviers d’action dont la mise en </w:t>
      </w:r>
      <w:r w:rsidR="00BB2214">
        <w:rPr>
          <w:rFonts w:ascii="Marianne Light" w:hAnsi="Marianne Light"/>
          <w:sz w:val="18"/>
          <w:szCs w:val="18"/>
        </w:rPr>
        <w:t xml:space="preserve">œuvre pourra </w:t>
      </w:r>
      <w:r w:rsidR="00306BE9">
        <w:rPr>
          <w:rFonts w:ascii="Marianne Light" w:hAnsi="Marianne Light"/>
          <w:sz w:val="18"/>
          <w:szCs w:val="18"/>
        </w:rPr>
        <w:t>s</w:t>
      </w:r>
      <w:r w:rsidR="00BB2214">
        <w:rPr>
          <w:rFonts w:ascii="Marianne Light" w:hAnsi="Marianne Light"/>
          <w:sz w:val="18"/>
          <w:szCs w:val="18"/>
        </w:rPr>
        <w:t>’appliquer à des gammes de produits</w:t>
      </w:r>
      <w:r w:rsidR="00306BE9">
        <w:rPr>
          <w:rFonts w:ascii="Marianne Light" w:hAnsi="Marianne Light"/>
          <w:sz w:val="18"/>
          <w:szCs w:val="18"/>
        </w:rPr>
        <w:t>, des procédés</w:t>
      </w:r>
      <w:r w:rsidR="00443788">
        <w:rPr>
          <w:rFonts w:ascii="Marianne Light" w:hAnsi="Marianne Light"/>
          <w:sz w:val="18"/>
          <w:szCs w:val="18"/>
        </w:rPr>
        <w:t xml:space="preserve"> ou de</w:t>
      </w:r>
      <w:r w:rsidR="00940842">
        <w:rPr>
          <w:rFonts w:ascii="Marianne Light" w:hAnsi="Marianne Light"/>
          <w:sz w:val="18"/>
          <w:szCs w:val="18"/>
        </w:rPr>
        <w:t>s</w:t>
      </w:r>
      <w:r w:rsidR="00443788">
        <w:rPr>
          <w:rFonts w:ascii="Marianne Light" w:hAnsi="Marianne Light"/>
          <w:sz w:val="18"/>
          <w:szCs w:val="18"/>
        </w:rPr>
        <w:t xml:space="preserve"> </w:t>
      </w:r>
      <w:r w:rsidR="00306BE9">
        <w:rPr>
          <w:rFonts w:ascii="Marianne Light" w:hAnsi="Marianne Light"/>
          <w:sz w:val="18"/>
          <w:szCs w:val="18"/>
        </w:rPr>
        <w:t>solutions</w:t>
      </w:r>
      <w:r w:rsidR="00940842">
        <w:rPr>
          <w:rFonts w:ascii="Marianne Light" w:hAnsi="Marianne Light"/>
          <w:sz w:val="18"/>
          <w:szCs w:val="18"/>
        </w:rPr>
        <w:t xml:space="preserve"> représentant un enjeu important</w:t>
      </w:r>
      <w:r w:rsidR="00D91B24">
        <w:rPr>
          <w:rFonts w:ascii="Marianne Light" w:hAnsi="Marianne Light"/>
          <w:sz w:val="18"/>
          <w:szCs w:val="18"/>
        </w:rPr>
        <w:t xml:space="preserve"> pour l’entreprise en termes de chiffre </w:t>
      </w:r>
      <w:r w:rsidR="00C10F1B">
        <w:rPr>
          <w:rFonts w:ascii="Marianne Light" w:hAnsi="Marianne Light"/>
          <w:sz w:val="18"/>
          <w:szCs w:val="18"/>
        </w:rPr>
        <w:t>d’affaires</w:t>
      </w:r>
      <w:r w:rsidR="00D91B24">
        <w:rPr>
          <w:rFonts w:ascii="Marianne Light" w:hAnsi="Marianne Light"/>
          <w:sz w:val="18"/>
          <w:szCs w:val="18"/>
        </w:rPr>
        <w:t xml:space="preserve"> ou de développement stratégique</w:t>
      </w:r>
      <w:r w:rsidR="00443788">
        <w:rPr>
          <w:rFonts w:ascii="Marianne Light" w:hAnsi="Marianne Light"/>
          <w:sz w:val="18"/>
          <w:szCs w:val="18"/>
        </w:rPr>
        <w:t>.</w:t>
      </w:r>
      <w:r w:rsidR="00847DC8">
        <w:rPr>
          <w:rFonts w:ascii="Marianne Light" w:hAnsi="Marianne Light"/>
          <w:sz w:val="18"/>
          <w:szCs w:val="18"/>
        </w:rPr>
        <w:t xml:space="preserve"> </w:t>
      </w:r>
    </w:p>
    <w:p w14:paraId="54E83605" w14:textId="16A68E62" w:rsidR="00926815" w:rsidRDefault="00926815" w:rsidP="00513A81">
      <w:pPr>
        <w:spacing w:after="0"/>
        <w:jc w:val="both"/>
        <w:rPr>
          <w:rFonts w:ascii="Marianne Light" w:hAnsi="Marianne Light"/>
          <w:sz w:val="18"/>
          <w:szCs w:val="18"/>
        </w:rPr>
      </w:pPr>
    </w:p>
    <w:p w14:paraId="4D97C38C" w14:textId="240C62B2" w:rsidR="00262B3A" w:rsidRDefault="00926815" w:rsidP="00513A81">
      <w:pPr>
        <w:spacing w:after="0"/>
        <w:jc w:val="both"/>
        <w:rPr>
          <w:rFonts w:ascii="Marianne Light" w:hAnsi="Marianne Light"/>
          <w:sz w:val="18"/>
          <w:szCs w:val="18"/>
        </w:rPr>
      </w:pPr>
      <w:r>
        <w:rPr>
          <w:rFonts w:ascii="Marianne Light" w:hAnsi="Marianne Light"/>
          <w:sz w:val="18"/>
          <w:szCs w:val="18"/>
        </w:rPr>
        <w:t xml:space="preserve">Les projets d’études, diagnostic ou mise en </w:t>
      </w:r>
      <w:r w:rsidR="00BA02C0">
        <w:rPr>
          <w:rFonts w:ascii="Marianne Light" w:hAnsi="Marianne Light"/>
          <w:sz w:val="18"/>
          <w:szCs w:val="18"/>
        </w:rPr>
        <w:t>œuvre</w:t>
      </w:r>
      <w:r>
        <w:rPr>
          <w:rFonts w:ascii="Marianne Light" w:hAnsi="Marianne Light"/>
          <w:sz w:val="18"/>
          <w:szCs w:val="18"/>
        </w:rPr>
        <w:t xml:space="preserve"> </w:t>
      </w:r>
      <w:r w:rsidR="00ED33C5">
        <w:rPr>
          <w:rFonts w:ascii="Marianne Light" w:hAnsi="Marianne Light"/>
          <w:sz w:val="18"/>
          <w:szCs w:val="18"/>
        </w:rPr>
        <w:t>dont l’application ne concernerait</w:t>
      </w:r>
      <w:r w:rsidR="007535E7">
        <w:rPr>
          <w:rFonts w:ascii="Marianne Light" w:hAnsi="Marianne Light"/>
          <w:sz w:val="18"/>
          <w:szCs w:val="18"/>
        </w:rPr>
        <w:t xml:space="preserve"> </w:t>
      </w:r>
      <w:r w:rsidR="00363F88">
        <w:rPr>
          <w:rFonts w:ascii="Marianne Light" w:hAnsi="Marianne Light"/>
          <w:sz w:val="18"/>
          <w:szCs w:val="18"/>
        </w:rPr>
        <w:t xml:space="preserve">qu’un produit </w:t>
      </w:r>
      <w:r w:rsidR="00730758">
        <w:rPr>
          <w:rFonts w:ascii="Marianne Light" w:hAnsi="Marianne Light"/>
          <w:sz w:val="18"/>
          <w:szCs w:val="18"/>
        </w:rPr>
        <w:t>spécifique ou anecdotique</w:t>
      </w:r>
      <w:r w:rsidR="004D3006">
        <w:rPr>
          <w:rFonts w:ascii="Marianne Light" w:hAnsi="Marianne Light"/>
          <w:sz w:val="18"/>
          <w:szCs w:val="18"/>
        </w:rPr>
        <w:t xml:space="preserve"> par ra</w:t>
      </w:r>
      <w:r w:rsidR="00441622">
        <w:rPr>
          <w:rFonts w:ascii="Marianne Light" w:hAnsi="Marianne Light"/>
          <w:sz w:val="18"/>
          <w:szCs w:val="18"/>
        </w:rPr>
        <w:t>p</w:t>
      </w:r>
      <w:r w:rsidR="004D3006">
        <w:rPr>
          <w:rFonts w:ascii="Marianne Light" w:hAnsi="Marianne Light"/>
          <w:sz w:val="18"/>
          <w:szCs w:val="18"/>
        </w:rPr>
        <w:t>port à l’ensemble des domaines d’intervention de l’entreprises</w:t>
      </w:r>
      <w:r w:rsidR="00441622">
        <w:rPr>
          <w:rFonts w:ascii="Marianne Light" w:hAnsi="Marianne Light"/>
          <w:sz w:val="18"/>
          <w:szCs w:val="18"/>
        </w:rPr>
        <w:t xml:space="preserve"> ne sont pas éligible</w:t>
      </w:r>
      <w:r w:rsidR="00A17F66">
        <w:rPr>
          <w:rFonts w:ascii="Marianne Light" w:hAnsi="Marianne Light"/>
          <w:sz w:val="18"/>
          <w:szCs w:val="18"/>
        </w:rPr>
        <w:t xml:space="preserve">s. </w:t>
      </w:r>
    </w:p>
    <w:p w14:paraId="5AE55A57" w14:textId="77777777" w:rsidR="00262B3A" w:rsidRDefault="00262B3A" w:rsidP="00513A81">
      <w:pPr>
        <w:spacing w:after="0"/>
        <w:jc w:val="both"/>
        <w:rPr>
          <w:rFonts w:ascii="Marianne Light" w:hAnsi="Marianne Light"/>
          <w:sz w:val="18"/>
          <w:szCs w:val="18"/>
        </w:rPr>
      </w:pPr>
    </w:p>
    <w:p w14:paraId="0EB10991" w14:textId="144C7A6F" w:rsidR="00926815" w:rsidRDefault="00A17F66" w:rsidP="00513A81">
      <w:pPr>
        <w:spacing w:after="0"/>
        <w:jc w:val="both"/>
        <w:rPr>
          <w:rFonts w:ascii="Marianne Light" w:hAnsi="Marianne Light"/>
          <w:sz w:val="18"/>
          <w:szCs w:val="18"/>
        </w:rPr>
      </w:pPr>
      <w:r>
        <w:rPr>
          <w:rFonts w:ascii="Marianne Light" w:hAnsi="Marianne Light"/>
          <w:sz w:val="18"/>
          <w:szCs w:val="18"/>
        </w:rPr>
        <w:t>En revanche, les réflexions et travaux</w:t>
      </w:r>
      <w:r w:rsidR="00D911DC">
        <w:rPr>
          <w:rFonts w:ascii="Marianne Light" w:hAnsi="Marianne Light"/>
          <w:sz w:val="18"/>
          <w:szCs w:val="18"/>
        </w:rPr>
        <w:t xml:space="preserve"> menés dans le prolongement de telles études et visant </w:t>
      </w:r>
      <w:r w:rsidR="00AF5586">
        <w:rPr>
          <w:rFonts w:ascii="Marianne Light" w:hAnsi="Marianne Light"/>
          <w:sz w:val="18"/>
          <w:szCs w:val="18"/>
        </w:rPr>
        <w:t xml:space="preserve">à décliner les solutions sur une gamme étendue </w:t>
      </w:r>
      <w:r w:rsidR="00AA447A">
        <w:rPr>
          <w:rFonts w:ascii="Marianne Light" w:hAnsi="Marianne Light"/>
          <w:sz w:val="18"/>
          <w:szCs w:val="18"/>
        </w:rPr>
        <w:t>de produits permettant d’aller vers la généralisation des approches d’écoconception</w:t>
      </w:r>
      <w:r w:rsidR="00262B3A">
        <w:rPr>
          <w:rFonts w:ascii="Marianne Light" w:hAnsi="Marianne Light"/>
          <w:sz w:val="18"/>
          <w:szCs w:val="18"/>
        </w:rPr>
        <w:t xml:space="preserve"> peuvent faire l’objet d’</w:t>
      </w:r>
      <w:r w:rsidR="00D75E41">
        <w:rPr>
          <w:rFonts w:ascii="Marianne Light" w:hAnsi="Marianne Light"/>
          <w:sz w:val="18"/>
          <w:szCs w:val="18"/>
        </w:rPr>
        <w:t xml:space="preserve">un </w:t>
      </w:r>
      <w:r w:rsidR="00262B3A">
        <w:rPr>
          <w:rFonts w:ascii="Marianne Light" w:hAnsi="Marianne Light"/>
          <w:sz w:val="18"/>
          <w:szCs w:val="18"/>
        </w:rPr>
        <w:t>accompagnement financier de l’ADEME</w:t>
      </w:r>
      <w:r w:rsidR="00944779">
        <w:rPr>
          <w:rFonts w:ascii="Marianne Light" w:hAnsi="Marianne Light"/>
          <w:sz w:val="18"/>
          <w:szCs w:val="18"/>
        </w:rPr>
        <w:t>.</w:t>
      </w:r>
    </w:p>
    <w:p w14:paraId="2418BC2F" w14:textId="77A57E77" w:rsidR="00A300E0" w:rsidRDefault="00A300E0" w:rsidP="00B533E8">
      <w:pPr>
        <w:spacing w:after="0"/>
        <w:jc w:val="both"/>
        <w:rPr>
          <w:rFonts w:ascii="Marianne Light" w:hAnsi="Marianne Light" w:cs="Marianne Light"/>
          <w:sz w:val="18"/>
          <w:szCs w:val="18"/>
        </w:rPr>
      </w:pPr>
    </w:p>
    <w:p w14:paraId="18615D2C" w14:textId="4F458B34" w:rsidR="002B1325" w:rsidRDefault="00ED03AE" w:rsidP="00B533E8">
      <w:pPr>
        <w:spacing w:after="0"/>
        <w:jc w:val="both"/>
        <w:rPr>
          <w:rFonts w:ascii="Marianne Light" w:hAnsi="Marianne Light" w:cs="Marianne Light"/>
          <w:sz w:val="18"/>
          <w:szCs w:val="18"/>
        </w:rPr>
      </w:pPr>
      <w:r>
        <w:rPr>
          <w:rFonts w:ascii="Marianne Light" w:hAnsi="Marianne Light" w:cs="Marianne Light"/>
          <w:sz w:val="18"/>
          <w:szCs w:val="18"/>
        </w:rPr>
        <w:t>Les études susceptibles d’être accompagnées peuvent, par exemple</w:t>
      </w:r>
      <w:r w:rsidR="00B90844">
        <w:rPr>
          <w:rFonts w:ascii="Marianne Light" w:hAnsi="Marianne Light" w:cs="Marianne Light"/>
          <w:sz w:val="18"/>
          <w:szCs w:val="18"/>
        </w:rPr>
        <w:t>,</w:t>
      </w:r>
      <w:r>
        <w:rPr>
          <w:rFonts w:ascii="Marianne Light" w:hAnsi="Marianne Light" w:cs="Marianne Light"/>
          <w:sz w:val="18"/>
          <w:szCs w:val="18"/>
        </w:rPr>
        <w:t xml:space="preserve"> consister</w:t>
      </w:r>
      <w:r w:rsidR="00FB1C35">
        <w:rPr>
          <w:rFonts w:ascii="Calibri" w:hAnsi="Calibri" w:cs="Calibri"/>
          <w:sz w:val="18"/>
          <w:szCs w:val="18"/>
        </w:rPr>
        <w:t> </w:t>
      </w:r>
      <w:r w:rsidR="00FB1C35">
        <w:rPr>
          <w:rFonts w:ascii="Marianne Light" w:hAnsi="Marianne Light" w:cs="Marianne Light"/>
          <w:sz w:val="18"/>
          <w:szCs w:val="18"/>
        </w:rPr>
        <w:t xml:space="preserve">: </w:t>
      </w:r>
    </w:p>
    <w:p w14:paraId="10B19C25" w14:textId="2BCF657F" w:rsidR="002B1325" w:rsidRDefault="006E78ED" w:rsidP="002B1325">
      <w:pPr>
        <w:pStyle w:val="Paragraphedeliste"/>
        <w:numPr>
          <w:ilvl w:val="0"/>
          <w:numId w:val="25"/>
        </w:numPr>
        <w:spacing w:after="0"/>
        <w:jc w:val="both"/>
        <w:rPr>
          <w:rFonts w:ascii="Marianne Light" w:hAnsi="Marianne Light" w:cs="Marianne Light"/>
          <w:sz w:val="18"/>
          <w:szCs w:val="18"/>
        </w:rPr>
      </w:pPr>
      <w:r>
        <w:rPr>
          <w:rFonts w:ascii="Marianne Light" w:hAnsi="Marianne Light" w:cs="Marianne Light"/>
          <w:sz w:val="18"/>
          <w:szCs w:val="18"/>
        </w:rPr>
        <w:t>à</w:t>
      </w:r>
      <w:r w:rsidR="000D305A">
        <w:rPr>
          <w:rFonts w:ascii="Marianne Light" w:hAnsi="Marianne Light" w:cs="Marianne Light"/>
          <w:sz w:val="18"/>
          <w:szCs w:val="18"/>
        </w:rPr>
        <w:t xml:space="preserve"> </w:t>
      </w:r>
      <w:r w:rsidR="00ED03AE" w:rsidRPr="006E00B8">
        <w:rPr>
          <w:rFonts w:ascii="Marianne Light" w:hAnsi="Marianne Light" w:cs="Marianne Light"/>
          <w:sz w:val="18"/>
          <w:szCs w:val="18"/>
        </w:rPr>
        <w:t>mettre en place de</w:t>
      </w:r>
      <w:r w:rsidR="00F529E6" w:rsidRPr="006E00B8">
        <w:rPr>
          <w:rFonts w:ascii="Marianne Light" w:hAnsi="Marianne Light" w:cs="Marianne Light"/>
          <w:sz w:val="18"/>
          <w:szCs w:val="18"/>
        </w:rPr>
        <w:t>s outils et démarches de traçabilité</w:t>
      </w:r>
      <w:r w:rsidR="0027471B" w:rsidRPr="006E00B8">
        <w:rPr>
          <w:rFonts w:ascii="Marianne Light" w:hAnsi="Marianne Light" w:cs="Marianne Light"/>
          <w:sz w:val="18"/>
          <w:szCs w:val="18"/>
        </w:rPr>
        <w:t xml:space="preserve"> avec les fournisseurs de rangs 1, 2, 3</w:t>
      </w:r>
      <w:r w:rsidR="001C1EB3" w:rsidRPr="006E00B8">
        <w:rPr>
          <w:rFonts w:ascii="Marianne Light" w:hAnsi="Marianne Light" w:cs="Marianne Light"/>
          <w:sz w:val="18"/>
          <w:szCs w:val="18"/>
        </w:rPr>
        <w:t xml:space="preserve"> et à formaliser des cahiers des charges et engagements à </w:t>
      </w:r>
      <w:r w:rsidR="002B1325" w:rsidRPr="006E00B8">
        <w:rPr>
          <w:rFonts w:ascii="Marianne Light" w:hAnsi="Marianne Light" w:cs="Marianne Light"/>
          <w:sz w:val="18"/>
          <w:szCs w:val="18"/>
        </w:rPr>
        <w:t xml:space="preserve">leur </w:t>
      </w:r>
      <w:r w:rsidR="001C1EB3" w:rsidRPr="006E00B8">
        <w:rPr>
          <w:rFonts w:ascii="Marianne Light" w:hAnsi="Marianne Light" w:cs="Marianne Light"/>
          <w:sz w:val="18"/>
          <w:szCs w:val="18"/>
        </w:rPr>
        <w:t>soumettre</w:t>
      </w:r>
      <w:r w:rsidR="002B1325" w:rsidRPr="006E00B8">
        <w:rPr>
          <w:rFonts w:ascii="Marianne Light" w:hAnsi="Marianne Light" w:cs="Marianne Light"/>
          <w:sz w:val="18"/>
          <w:szCs w:val="18"/>
        </w:rPr>
        <w:t>.</w:t>
      </w:r>
    </w:p>
    <w:p w14:paraId="5AE4EA51" w14:textId="262D10EA" w:rsidR="00F537F5" w:rsidRPr="006E00B8" w:rsidRDefault="000D305A" w:rsidP="006E00B8">
      <w:pPr>
        <w:pStyle w:val="Paragraphedeliste"/>
        <w:numPr>
          <w:ilvl w:val="0"/>
          <w:numId w:val="25"/>
        </w:numPr>
        <w:spacing w:after="0"/>
        <w:jc w:val="both"/>
        <w:rPr>
          <w:rFonts w:ascii="Marianne Light" w:hAnsi="Marianne Light" w:cs="Marianne Light"/>
          <w:sz w:val="18"/>
          <w:szCs w:val="18"/>
        </w:rPr>
      </w:pPr>
      <w:r>
        <w:rPr>
          <w:rFonts w:ascii="Marianne Light" w:hAnsi="Marianne Light" w:cs="Marianne Light"/>
          <w:sz w:val="18"/>
          <w:szCs w:val="18"/>
        </w:rPr>
        <w:t>pour les entreprises de secteurs disposant de référentiels écolabel européen, d</w:t>
      </w:r>
      <w:r w:rsidR="008E0A95">
        <w:rPr>
          <w:rFonts w:ascii="Marianne Light" w:hAnsi="Marianne Light" w:cs="Marianne Light"/>
          <w:sz w:val="18"/>
          <w:szCs w:val="18"/>
        </w:rPr>
        <w:t xml:space="preserve">éployer </w:t>
      </w:r>
      <w:r w:rsidR="00FA5038">
        <w:rPr>
          <w:rFonts w:ascii="Marianne Light" w:hAnsi="Marianne Light" w:cs="Marianne Light"/>
          <w:sz w:val="18"/>
          <w:szCs w:val="18"/>
        </w:rPr>
        <w:t>l’écolabel européen à</w:t>
      </w:r>
      <w:r w:rsidR="00BD39A7">
        <w:rPr>
          <w:rFonts w:ascii="Marianne Light" w:hAnsi="Marianne Light" w:cs="Marianne Light"/>
          <w:sz w:val="18"/>
          <w:szCs w:val="18"/>
        </w:rPr>
        <w:t xml:space="preserve"> l’ensemble </w:t>
      </w:r>
      <w:r w:rsidR="009D456C">
        <w:rPr>
          <w:rFonts w:ascii="Marianne Light" w:hAnsi="Marianne Light" w:cs="Marianne Light"/>
          <w:sz w:val="18"/>
          <w:szCs w:val="18"/>
        </w:rPr>
        <w:t xml:space="preserve">ou à des gammes significatives de </w:t>
      </w:r>
      <w:r w:rsidR="00BD39A7">
        <w:rPr>
          <w:rFonts w:ascii="Marianne Light" w:hAnsi="Marianne Light" w:cs="Marianne Light"/>
          <w:sz w:val="18"/>
          <w:szCs w:val="18"/>
        </w:rPr>
        <w:t>produits de l’entreprise</w:t>
      </w:r>
      <w:r w:rsidR="003B42D3">
        <w:rPr>
          <w:rFonts w:ascii="Marianne Light" w:hAnsi="Marianne Light" w:cs="Marianne Light"/>
          <w:sz w:val="18"/>
          <w:szCs w:val="18"/>
        </w:rPr>
        <w:t>,</w:t>
      </w:r>
      <w:r w:rsidR="00705FFF">
        <w:rPr>
          <w:rFonts w:ascii="Marianne Light" w:hAnsi="Marianne Light" w:cs="Marianne Light"/>
          <w:sz w:val="18"/>
          <w:szCs w:val="18"/>
        </w:rPr>
        <w:t>.</w:t>
      </w:r>
    </w:p>
    <w:p w14:paraId="22F19225" w14:textId="14DA3E15" w:rsidR="00F12C66" w:rsidRDefault="001C1EB3" w:rsidP="00B533E8">
      <w:pPr>
        <w:spacing w:after="0"/>
        <w:jc w:val="both"/>
        <w:rPr>
          <w:rFonts w:ascii="Marianne Light" w:hAnsi="Marianne Light" w:cs="Marianne Light"/>
          <w:sz w:val="18"/>
          <w:szCs w:val="18"/>
        </w:rPr>
      </w:pPr>
      <w:r>
        <w:rPr>
          <w:rFonts w:ascii="Marianne Light" w:hAnsi="Marianne Light" w:cs="Marianne Light"/>
          <w:sz w:val="18"/>
          <w:szCs w:val="18"/>
        </w:rPr>
        <w:t xml:space="preserve"> </w:t>
      </w:r>
    </w:p>
    <w:p w14:paraId="138C5F1C" w14:textId="231F80CD" w:rsidR="004F4B87" w:rsidRDefault="004F4B87" w:rsidP="00B533E8">
      <w:pPr>
        <w:spacing w:after="0"/>
        <w:jc w:val="both"/>
        <w:rPr>
          <w:rFonts w:ascii="Marianne Light" w:hAnsi="Marianne Light" w:cs="Marianne Light"/>
          <w:sz w:val="18"/>
          <w:szCs w:val="18"/>
        </w:rPr>
      </w:pPr>
      <w:r>
        <w:rPr>
          <w:rFonts w:ascii="Marianne Light" w:hAnsi="Marianne Light" w:cs="Marianne Light"/>
          <w:sz w:val="18"/>
          <w:szCs w:val="18"/>
        </w:rPr>
        <w:t xml:space="preserve">Les </w:t>
      </w:r>
      <w:r w:rsidRPr="004F4B87">
        <w:rPr>
          <w:rFonts w:ascii="Marianne Light" w:hAnsi="Marianne Light" w:cs="Marianne Light"/>
          <w:sz w:val="18"/>
          <w:szCs w:val="18"/>
        </w:rPr>
        <w:t>ETI et Grandes Entreprises (GE)</w:t>
      </w:r>
      <w:r>
        <w:rPr>
          <w:rFonts w:ascii="Marianne Light" w:hAnsi="Marianne Light" w:cs="Marianne Light"/>
          <w:sz w:val="18"/>
          <w:szCs w:val="18"/>
        </w:rPr>
        <w:t xml:space="preserve"> accompagnées par l’ADEME rendront publics les résultats des études réalisées pour favoriser la massification de l’écoconception au sein des chaînes de valeur et des secteurs d’activités.</w:t>
      </w:r>
    </w:p>
    <w:p w14:paraId="6AB2D546" w14:textId="0B3EAD32" w:rsidR="00AD1FE8" w:rsidRDefault="00AD1FE8" w:rsidP="00B533E8">
      <w:pPr>
        <w:spacing w:after="0"/>
        <w:jc w:val="both"/>
        <w:rPr>
          <w:rFonts w:ascii="Marianne Light" w:hAnsi="Marianne Light" w:cs="Marianne Light"/>
          <w:sz w:val="18"/>
          <w:szCs w:val="18"/>
        </w:rPr>
      </w:pPr>
    </w:p>
    <w:p w14:paraId="5921D67A" w14:textId="77777777" w:rsidR="00F97E4E" w:rsidRPr="00602D9D" w:rsidRDefault="00F97E4E" w:rsidP="002A3DD6">
      <w:pPr>
        <w:spacing w:after="0"/>
        <w:jc w:val="both"/>
        <w:rPr>
          <w:rFonts w:ascii="Marianne" w:hAnsi="Marianne"/>
          <w:color w:val="538135" w:themeColor="accent6" w:themeShade="BF"/>
        </w:rPr>
      </w:pPr>
      <w:bookmarkStart w:id="136" w:name="_Toc110949223"/>
      <w:bookmarkStart w:id="137" w:name="_Toc110949300"/>
      <w:bookmarkStart w:id="138" w:name="_Toc111024649"/>
      <w:bookmarkStart w:id="139" w:name="_Toc110949224"/>
      <w:bookmarkStart w:id="140" w:name="_Toc110949301"/>
      <w:bookmarkStart w:id="141" w:name="_Toc111024650"/>
      <w:bookmarkStart w:id="142" w:name="_Toc110949225"/>
      <w:bookmarkStart w:id="143" w:name="_Toc110949302"/>
      <w:bookmarkStart w:id="144" w:name="_Toc111024651"/>
      <w:bookmarkStart w:id="145" w:name="_Toc110949226"/>
      <w:bookmarkStart w:id="146" w:name="_Toc110949303"/>
      <w:bookmarkStart w:id="147" w:name="_Toc111024652"/>
      <w:bookmarkStart w:id="148" w:name="_Toc110949227"/>
      <w:bookmarkStart w:id="149" w:name="_Toc110949304"/>
      <w:bookmarkStart w:id="150" w:name="_Toc111024653"/>
      <w:bookmarkStart w:id="151" w:name="_Toc110949228"/>
      <w:bookmarkStart w:id="152" w:name="_Toc110949305"/>
      <w:bookmarkStart w:id="153" w:name="_Toc111024654"/>
      <w:bookmarkStart w:id="154" w:name="_Toc110949229"/>
      <w:bookmarkStart w:id="155" w:name="_Toc110949306"/>
      <w:bookmarkStart w:id="156" w:name="_Toc111024655"/>
      <w:bookmarkStart w:id="157" w:name="_Toc110949230"/>
      <w:bookmarkStart w:id="158" w:name="_Toc110949307"/>
      <w:bookmarkStart w:id="159" w:name="_Toc111024656"/>
      <w:bookmarkStart w:id="160" w:name="_Toc110949231"/>
      <w:bookmarkStart w:id="161" w:name="_Toc110949308"/>
      <w:bookmarkStart w:id="162" w:name="_Toc11102465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198D78F" w14:textId="34810C9D" w:rsidR="00614B9F" w:rsidRPr="00602D9D" w:rsidRDefault="00614B9F" w:rsidP="006E00B8">
      <w:pPr>
        <w:pStyle w:val="Titre1"/>
        <w:numPr>
          <w:ilvl w:val="0"/>
          <w:numId w:val="40"/>
        </w:numPr>
      </w:pPr>
      <w:bookmarkStart w:id="163" w:name="_Toc119409372"/>
      <w:r w:rsidRPr="00602D9D">
        <w:t>Conditions d’éligibilité</w:t>
      </w:r>
      <w:bookmarkEnd w:id="163"/>
    </w:p>
    <w:p w14:paraId="0BA66A97" w14:textId="77777777" w:rsidR="00E714BF" w:rsidRPr="00E714BF" w:rsidRDefault="00E714BF" w:rsidP="00E714BF">
      <w:pPr>
        <w:pStyle w:val="Paragraphedeliste"/>
        <w:keepNext/>
        <w:keepLines/>
        <w:numPr>
          <w:ilvl w:val="0"/>
          <w:numId w:val="23"/>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64" w:name="_Toc113884562"/>
      <w:bookmarkStart w:id="165" w:name="_Toc113884947"/>
      <w:bookmarkStart w:id="166" w:name="_Toc113885194"/>
      <w:bookmarkStart w:id="167" w:name="_Toc113885289"/>
      <w:bookmarkStart w:id="168" w:name="_Toc113885699"/>
      <w:bookmarkStart w:id="169" w:name="_Toc113886397"/>
      <w:bookmarkStart w:id="170" w:name="_Toc113886471"/>
      <w:bookmarkStart w:id="171" w:name="_Toc113886593"/>
      <w:bookmarkStart w:id="172" w:name="_Toc113888961"/>
      <w:bookmarkStart w:id="173" w:name="_Toc114821795"/>
      <w:bookmarkStart w:id="174" w:name="_Toc114821959"/>
      <w:bookmarkStart w:id="175" w:name="_Toc114822016"/>
      <w:bookmarkStart w:id="176" w:name="_Toc115357241"/>
      <w:bookmarkStart w:id="177" w:name="_Toc115357306"/>
      <w:bookmarkStart w:id="178" w:name="_Toc115357390"/>
      <w:bookmarkStart w:id="179" w:name="_Toc11940937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B89411D" w14:textId="77777777" w:rsidR="00E714BF" w:rsidRPr="00E714BF" w:rsidRDefault="00E714BF" w:rsidP="00E714BF">
      <w:pPr>
        <w:pStyle w:val="Paragraphedeliste"/>
        <w:keepNext/>
        <w:keepLines/>
        <w:numPr>
          <w:ilvl w:val="0"/>
          <w:numId w:val="23"/>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80" w:name="_Toc113884563"/>
      <w:bookmarkStart w:id="181" w:name="_Toc113884948"/>
      <w:bookmarkStart w:id="182" w:name="_Toc113885195"/>
      <w:bookmarkStart w:id="183" w:name="_Toc113885290"/>
      <w:bookmarkStart w:id="184" w:name="_Toc113885700"/>
      <w:bookmarkStart w:id="185" w:name="_Toc113886398"/>
      <w:bookmarkStart w:id="186" w:name="_Toc113886472"/>
      <w:bookmarkStart w:id="187" w:name="_Toc113886594"/>
      <w:bookmarkStart w:id="188" w:name="_Toc113888962"/>
      <w:bookmarkStart w:id="189" w:name="_Toc114821796"/>
      <w:bookmarkStart w:id="190" w:name="_Toc114821960"/>
      <w:bookmarkStart w:id="191" w:name="_Toc114822017"/>
      <w:bookmarkStart w:id="192" w:name="_Toc115357242"/>
      <w:bookmarkStart w:id="193" w:name="_Toc115357307"/>
      <w:bookmarkStart w:id="194" w:name="_Toc115357391"/>
      <w:bookmarkStart w:id="195" w:name="_Toc11940937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CFE349C" w14:textId="2A247148" w:rsidR="00D158E9" w:rsidRPr="00262C1D" w:rsidRDefault="00E819A0" w:rsidP="00E714BF">
      <w:pPr>
        <w:pStyle w:val="Titre2"/>
        <w:numPr>
          <w:ilvl w:val="1"/>
          <w:numId w:val="23"/>
        </w:numPr>
      </w:pPr>
      <w:bookmarkStart w:id="196" w:name="_Toc119409375"/>
      <w:r w:rsidRPr="00262C1D">
        <w:t>C</w:t>
      </w:r>
      <w:r w:rsidR="00D158E9" w:rsidRPr="00262C1D">
        <w:t>onditions communes</w:t>
      </w:r>
      <w:r w:rsidR="009002F6" w:rsidRPr="00262C1D">
        <w:t xml:space="preserve"> à toutes les thématiques</w:t>
      </w:r>
      <w:bookmarkEnd w:id="196"/>
    </w:p>
    <w:p w14:paraId="6013A2CC" w14:textId="5ADCA04B" w:rsidR="00614B9F" w:rsidRPr="00602D9D" w:rsidRDefault="00614B9F" w:rsidP="00614B9F">
      <w:pPr>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L’étude ne doit pas déjà être commencée ou commandée lorsque le porteur a recours à un prestataire extérieur. </w:t>
      </w:r>
    </w:p>
    <w:p w14:paraId="68DC33BE" w14:textId="3C53898F" w:rsidR="00C74260" w:rsidRPr="00602D9D" w:rsidRDefault="00C74260" w:rsidP="00B73FD1">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Tous les</w:t>
      </w:r>
      <w:r w:rsidR="00B73FD1" w:rsidRPr="00602D9D">
        <w:rPr>
          <w:rFonts w:ascii="Marianne Light" w:hAnsi="Marianne Light"/>
          <w:color w:val="538135" w:themeColor="accent6" w:themeShade="BF"/>
          <w:sz w:val="18"/>
          <w:szCs w:val="18"/>
        </w:rPr>
        <w:t xml:space="preserve"> coûts liés à l’étude sont éligibles.</w:t>
      </w:r>
      <w:r w:rsidRPr="00602D9D">
        <w:rPr>
          <w:rFonts w:ascii="Marianne Light" w:hAnsi="Marianne Light"/>
          <w:color w:val="538135" w:themeColor="accent6" w:themeShade="BF"/>
          <w:sz w:val="18"/>
          <w:szCs w:val="18"/>
        </w:rPr>
        <w:t xml:space="preserve"> Ils peuvent être éventuellement plafonnés</w:t>
      </w:r>
      <w:r w:rsidR="00457448" w:rsidRPr="00602D9D">
        <w:rPr>
          <w:rFonts w:ascii="Marianne Light" w:hAnsi="Marianne Light"/>
          <w:color w:val="538135" w:themeColor="accent6" w:themeShade="BF"/>
          <w:sz w:val="18"/>
          <w:szCs w:val="18"/>
        </w:rPr>
        <w:t xml:space="preserve"> notamment pour les études de diagnostics (50</w:t>
      </w:r>
      <w:r w:rsidR="00457448" w:rsidRPr="00602D9D">
        <w:rPr>
          <w:rFonts w:ascii="Calibri" w:hAnsi="Calibri" w:cs="Calibri"/>
          <w:color w:val="538135" w:themeColor="accent6" w:themeShade="BF"/>
          <w:sz w:val="18"/>
          <w:szCs w:val="18"/>
        </w:rPr>
        <w:t> </w:t>
      </w:r>
      <w:r w:rsidR="00457448" w:rsidRPr="00602D9D">
        <w:rPr>
          <w:rFonts w:ascii="Marianne Light" w:hAnsi="Marianne Light"/>
          <w:color w:val="538135" w:themeColor="accent6" w:themeShade="BF"/>
          <w:sz w:val="18"/>
          <w:szCs w:val="18"/>
        </w:rPr>
        <w:t>000 €) ou pour les études d’accompagnement de projet (100</w:t>
      </w:r>
      <w:r w:rsidR="00457448" w:rsidRPr="00602D9D">
        <w:rPr>
          <w:rFonts w:ascii="Calibri" w:hAnsi="Calibri" w:cs="Calibri"/>
          <w:color w:val="538135" w:themeColor="accent6" w:themeShade="BF"/>
          <w:sz w:val="18"/>
          <w:szCs w:val="18"/>
        </w:rPr>
        <w:t> </w:t>
      </w:r>
      <w:r w:rsidR="00457448" w:rsidRPr="00602D9D">
        <w:rPr>
          <w:rFonts w:ascii="Marianne Light" w:hAnsi="Marianne Light"/>
          <w:color w:val="538135" w:themeColor="accent6" w:themeShade="BF"/>
          <w:sz w:val="18"/>
          <w:szCs w:val="18"/>
        </w:rPr>
        <w:t>000 €)</w:t>
      </w:r>
      <w:r w:rsidRPr="00602D9D">
        <w:rPr>
          <w:rFonts w:ascii="Marianne Light" w:hAnsi="Marianne Light"/>
          <w:color w:val="538135" w:themeColor="accent6" w:themeShade="BF"/>
          <w:sz w:val="18"/>
          <w:szCs w:val="18"/>
        </w:rPr>
        <w:t>.</w:t>
      </w:r>
      <w:r w:rsidR="00B73FD1" w:rsidRPr="00602D9D">
        <w:rPr>
          <w:rFonts w:ascii="Marianne Light" w:hAnsi="Marianne Light"/>
          <w:color w:val="538135" w:themeColor="accent6" w:themeShade="BF"/>
          <w:sz w:val="18"/>
          <w:szCs w:val="18"/>
        </w:rPr>
        <w:t xml:space="preserve"> </w:t>
      </w:r>
    </w:p>
    <w:p w14:paraId="3CC6B168" w14:textId="515945EB" w:rsidR="00B73FD1" w:rsidRPr="00602D9D" w:rsidRDefault="00B73FD1" w:rsidP="00B73FD1">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Elle peut être réalisée par un prestataire ou être réalisée en interne pour une étude générale ou une expérimentation préalable au déploiement d’un projet d’investissement. </w:t>
      </w:r>
    </w:p>
    <w:p w14:paraId="7B322320" w14:textId="142BD3B5" w:rsidR="005B4A19" w:rsidRPr="00602D9D" w:rsidRDefault="00F643B5"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Pour certaines opératio</w:t>
      </w:r>
      <w:r w:rsidR="00E446A9" w:rsidRPr="00602D9D">
        <w:rPr>
          <w:rFonts w:ascii="Marianne Light" w:hAnsi="Marianne Light"/>
          <w:color w:val="538135" w:themeColor="accent6" w:themeShade="BF"/>
          <w:sz w:val="18"/>
          <w:szCs w:val="18"/>
        </w:rPr>
        <w:t>ns, l’octroi de l’aide pourra être conditionné au recours à un prestataire dont les compétences respectent un référentiel validé par l’ADEME ou pouvant justifier de conditions équivalentes.</w:t>
      </w:r>
    </w:p>
    <w:p w14:paraId="2706D9B4" w14:textId="51942438" w:rsidR="00457448" w:rsidRPr="00602D9D" w:rsidRDefault="00457448"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lastRenderedPageBreak/>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602D9D" w:rsidRDefault="00457448"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602D9D" w:rsidRDefault="00457448"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Dans tous les cas, le prestataire ne doit pas être exclu de ce champ d’activité par une quelconque réglementation. </w:t>
      </w:r>
    </w:p>
    <w:p w14:paraId="225F79F9" w14:textId="73552896" w:rsidR="00D158E9" w:rsidRPr="00262C1D" w:rsidRDefault="00D158E9" w:rsidP="00AE2892">
      <w:pPr>
        <w:pStyle w:val="Titre2"/>
        <w:numPr>
          <w:ilvl w:val="1"/>
          <w:numId w:val="23"/>
        </w:numPr>
      </w:pPr>
      <w:bookmarkStart w:id="197" w:name="_Toc119409376"/>
      <w:r w:rsidRPr="00262C1D">
        <w:t>Conditions spécifiques</w:t>
      </w:r>
      <w:r w:rsidR="003A39EC">
        <w:t xml:space="preserve"> aux études d’écoconception</w:t>
      </w:r>
      <w:bookmarkEnd w:id="197"/>
    </w:p>
    <w:p w14:paraId="49685131" w14:textId="00DFBFE4" w:rsidR="007D657E" w:rsidRPr="00E34A17" w:rsidRDefault="00E34A17" w:rsidP="007D657E">
      <w:pPr>
        <w:rPr>
          <w:rFonts w:ascii="Marianne Light" w:hAnsi="Marianne Light"/>
          <w:sz w:val="18"/>
          <w:szCs w:val="18"/>
        </w:rPr>
      </w:pPr>
      <w:r w:rsidRPr="006E00B8">
        <w:rPr>
          <w:rFonts w:ascii="Marianne Light" w:hAnsi="Marianne Light"/>
          <w:b/>
          <w:bCs/>
          <w:sz w:val="18"/>
          <w:szCs w:val="18"/>
        </w:rPr>
        <w:t>Pour être éligibles</w:t>
      </w:r>
      <w:r>
        <w:rPr>
          <w:rFonts w:ascii="Marianne Light" w:hAnsi="Marianne Light"/>
          <w:sz w:val="18"/>
          <w:szCs w:val="18"/>
        </w:rPr>
        <w:t>, les projets doivent respecter les conditions suivantes</w:t>
      </w:r>
      <w:r>
        <w:rPr>
          <w:rFonts w:ascii="Calibri" w:hAnsi="Calibri" w:cs="Calibri"/>
          <w:sz w:val="18"/>
          <w:szCs w:val="18"/>
        </w:rPr>
        <w:t> </w:t>
      </w:r>
      <w:r>
        <w:rPr>
          <w:rFonts w:ascii="Marianne Light" w:hAnsi="Marianne Light"/>
          <w:sz w:val="18"/>
          <w:szCs w:val="18"/>
        </w:rPr>
        <w:t>:</w:t>
      </w:r>
    </w:p>
    <w:p w14:paraId="02B2D3E7" w14:textId="1291361F" w:rsidR="0046259B" w:rsidRPr="00417C67" w:rsidRDefault="0046259B" w:rsidP="006E00B8">
      <w:pPr>
        <w:pStyle w:val="Paragraphedeliste"/>
        <w:numPr>
          <w:ilvl w:val="0"/>
          <w:numId w:val="13"/>
        </w:numPr>
        <w:spacing w:after="0"/>
        <w:rPr>
          <w:rFonts w:ascii="Marianne Light" w:eastAsia="Calibri" w:hAnsi="Marianne Light" w:cs="Arial"/>
          <w:kern w:val="28"/>
          <w:sz w:val="18"/>
          <w:szCs w:val="18"/>
          <w14:ligatures w14:val="standard"/>
          <w14:cntxtAlts/>
        </w:rPr>
      </w:pPr>
      <w:r w:rsidRPr="00417C67">
        <w:rPr>
          <w:rFonts w:ascii="Marianne Light" w:eastAsia="Calibri" w:hAnsi="Marianne Light" w:cs="Arial"/>
          <w:kern w:val="28"/>
          <w:sz w:val="18"/>
          <w:szCs w:val="18"/>
          <w14:ligatures w14:val="standard"/>
          <w14:cntxtAlts/>
        </w:rPr>
        <w:t>Pour les projets répondant à un Appel à Projets ou une Initiative comportant des échéances, être soumis dans les délais</w:t>
      </w:r>
    </w:p>
    <w:p w14:paraId="051B3714" w14:textId="5F8815A2" w:rsidR="007D657E" w:rsidRPr="00AD12C1" w:rsidRDefault="007D657E" w:rsidP="006E00B8">
      <w:pPr>
        <w:pStyle w:val="Paragraphedeliste"/>
        <w:numPr>
          <w:ilvl w:val="0"/>
          <w:numId w:val="13"/>
        </w:numPr>
        <w:spacing w:after="0"/>
        <w:rPr>
          <w:rFonts w:ascii="Marianne Light" w:eastAsia="Calibri" w:hAnsi="Marianne Light" w:cs="Arial"/>
          <w:kern w:val="28"/>
          <w:sz w:val="18"/>
          <w:szCs w:val="18"/>
          <w14:ligatures w14:val="standard"/>
          <w14:cntxtAlts/>
        </w:rPr>
      </w:pPr>
      <w:r w:rsidRPr="00AD12C1">
        <w:rPr>
          <w:rFonts w:ascii="Marianne Light" w:eastAsia="Calibri" w:hAnsi="Marianne Light" w:cs="Arial"/>
          <w:kern w:val="28"/>
          <w:sz w:val="18"/>
          <w:szCs w:val="18"/>
          <w14:ligatures w14:val="standard"/>
          <w14:cntxtAlts/>
        </w:rPr>
        <w:t>Recourir à un prestataire externe au bénéficiaire pour réaliser l’étude,</w:t>
      </w:r>
    </w:p>
    <w:p w14:paraId="4AB6B574" w14:textId="49BBE56D" w:rsidR="007D657E" w:rsidRPr="00AD12C1" w:rsidRDefault="007D657E" w:rsidP="006E00B8">
      <w:pPr>
        <w:pStyle w:val="Paragraphedeliste"/>
        <w:numPr>
          <w:ilvl w:val="0"/>
          <w:numId w:val="13"/>
        </w:numPr>
        <w:spacing w:after="0"/>
        <w:rPr>
          <w:rFonts w:ascii="Marianne Light" w:eastAsia="Calibri" w:hAnsi="Marianne Light" w:cs="Arial"/>
          <w:kern w:val="28"/>
          <w:sz w:val="18"/>
          <w:szCs w:val="18"/>
          <w14:ligatures w14:val="standard"/>
          <w14:cntxtAlts/>
        </w:rPr>
      </w:pPr>
      <w:r w:rsidRPr="00AD12C1">
        <w:rPr>
          <w:rFonts w:ascii="Marianne Light" w:eastAsia="Calibri" w:hAnsi="Marianne Light" w:cs="Arial"/>
          <w:kern w:val="28"/>
          <w:sz w:val="18"/>
          <w:szCs w:val="18"/>
          <w14:ligatures w14:val="standard"/>
          <w14:cntxtAlts/>
        </w:rPr>
        <w:t>L’étude ne doit pas déjà être commandée ou commencée.</w:t>
      </w:r>
    </w:p>
    <w:p w14:paraId="7B21E971" w14:textId="47DA0FA8" w:rsidR="000238E9" w:rsidRPr="00AD12C1" w:rsidRDefault="00921D9E" w:rsidP="006E00B8">
      <w:pPr>
        <w:pStyle w:val="Texteexerguesurligngris"/>
        <w:numPr>
          <w:ilvl w:val="0"/>
          <w:numId w:val="10"/>
        </w:numPr>
        <w:spacing w:after="0"/>
        <w:jc w:val="both"/>
        <w:rPr>
          <w:color w:val="auto"/>
          <w:szCs w:val="18"/>
        </w:rPr>
      </w:pPr>
      <w:r>
        <w:rPr>
          <w:color w:val="auto"/>
          <w:szCs w:val="18"/>
        </w:rPr>
        <w:t>Le projet doit ê</w:t>
      </w:r>
      <w:r w:rsidR="000238E9" w:rsidRPr="00AD12C1">
        <w:rPr>
          <w:color w:val="auto"/>
          <w:szCs w:val="18"/>
        </w:rPr>
        <w:t>tre explicitement soutenu par la direction de l’entreprise</w:t>
      </w:r>
    </w:p>
    <w:p w14:paraId="3226479E" w14:textId="440E2A8A" w:rsidR="00B94013" w:rsidRDefault="00512A28" w:rsidP="00E34A17">
      <w:pPr>
        <w:pStyle w:val="Texteexerguesurligngris"/>
        <w:jc w:val="both"/>
        <w:rPr>
          <w:color w:val="auto"/>
          <w:szCs w:val="18"/>
        </w:rPr>
      </w:pPr>
      <w:r>
        <w:rPr>
          <w:color w:val="auto"/>
          <w:szCs w:val="18"/>
        </w:rPr>
        <w:t>xx</w:t>
      </w:r>
    </w:p>
    <w:p w14:paraId="57605681" w14:textId="1397687D" w:rsidR="00E34A17" w:rsidRPr="00AD12C1" w:rsidRDefault="00B94013" w:rsidP="00E34A17">
      <w:pPr>
        <w:pStyle w:val="Texteexerguesurligngris"/>
        <w:jc w:val="both"/>
        <w:rPr>
          <w:color w:val="auto"/>
          <w:szCs w:val="18"/>
        </w:rPr>
      </w:pPr>
      <w:r>
        <w:rPr>
          <w:color w:val="auto"/>
          <w:szCs w:val="18"/>
        </w:rPr>
        <w:t>Pour l’étape de développement de produit</w:t>
      </w:r>
      <w:r w:rsidR="00CA0776">
        <w:rPr>
          <w:color w:val="auto"/>
          <w:szCs w:val="18"/>
        </w:rPr>
        <w:t>, les dépenses in</w:t>
      </w:r>
      <w:r w:rsidR="000D18C7">
        <w:rPr>
          <w:color w:val="auto"/>
          <w:szCs w:val="18"/>
        </w:rPr>
        <w:t xml:space="preserve">ternes liées notamment à la réalisation de prototype ou à l’immobilisation de </w:t>
      </w:r>
      <w:r w:rsidR="00C60C2C">
        <w:rPr>
          <w:color w:val="auto"/>
          <w:szCs w:val="18"/>
        </w:rPr>
        <w:t>l’outil de production pour la réalisation de tests ou de mise au point sont éligibles</w:t>
      </w:r>
      <w:r w:rsidR="00153254">
        <w:rPr>
          <w:color w:val="auto"/>
          <w:szCs w:val="18"/>
        </w:rPr>
        <w:t>.</w:t>
      </w:r>
    </w:p>
    <w:p w14:paraId="291CEAA1" w14:textId="33441EDA" w:rsidR="00E34A17" w:rsidRPr="00AD12C1" w:rsidRDefault="00E34A17" w:rsidP="00E34A17">
      <w:pPr>
        <w:pStyle w:val="Texteexerguesurligngris"/>
        <w:jc w:val="both"/>
        <w:rPr>
          <w:color w:val="auto"/>
          <w:szCs w:val="18"/>
        </w:rPr>
      </w:pPr>
      <w:r w:rsidRPr="006E00B8">
        <w:rPr>
          <w:b/>
          <w:bCs/>
          <w:color w:val="auto"/>
          <w:szCs w:val="18"/>
        </w:rPr>
        <w:t>Les projets suivants ne sont pas éligibles</w:t>
      </w:r>
      <w:r w:rsidRPr="00AD12C1">
        <w:rPr>
          <w:rFonts w:ascii="Calibri" w:hAnsi="Calibri" w:cs="Calibri"/>
          <w:color w:val="auto"/>
          <w:szCs w:val="18"/>
        </w:rPr>
        <w:t> </w:t>
      </w:r>
      <w:r w:rsidRPr="00AD12C1">
        <w:rPr>
          <w:color w:val="auto"/>
          <w:szCs w:val="18"/>
        </w:rPr>
        <w:t xml:space="preserve">: </w:t>
      </w:r>
    </w:p>
    <w:p w14:paraId="349B8599" w14:textId="32904FB0" w:rsidR="000E7565" w:rsidRPr="00AD12C1" w:rsidRDefault="000E7565" w:rsidP="000E7565">
      <w:pPr>
        <w:pStyle w:val="Paragraphedeliste"/>
        <w:numPr>
          <w:ilvl w:val="0"/>
          <w:numId w:val="14"/>
        </w:numPr>
        <w:spacing w:after="0"/>
      </w:pPr>
      <w:r>
        <w:t>Diagnostics écoconception éligibles à l’accompagnement B</w:t>
      </w:r>
      <w:r w:rsidR="00E96175">
        <w:t>pi</w:t>
      </w:r>
      <w:r w:rsidR="00DB3AB6">
        <w:t>f</w:t>
      </w:r>
      <w:r>
        <w:t xml:space="preserve">rance Diag </w:t>
      </w:r>
      <w:proofErr w:type="spellStart"/>
      <w:r>
        <w:t>EcoConception</w:t>
      </w:r>
      <w:proofErr w:type="spellEnd"/>
      <w:r w:rsidR="005F062F">
        <w:t xml:space="preserve"> (PME)</w:t>
      </w:r>
    </w:p>
    <w:p w14:paraId="65AACE00" w14:textId="194F6A82" w:rsidR="00E34A17" w:rsidRPr="00AD12C1" w:rsidRDefault="00E34A17" w:rsidP="00BC63FB">
      <w:pPr>
        <w:pStyle w:val="Paragraphedeliste"/>
        <w:numPr>
          <w:ilvl w:val="0"/>
          <w:numId w:val="14"/>
        </w:numPr>
        <w:spacing w:after="0"/>
        <w:jc w:val="both"/>
      </w:pPr>
      <w:r w:rsidRPr="00AD12C1">
        <w:t>Réalisations d’évaluations environnementales (exemple : analyses de cycle de vie, revues critiques) non intégrées dans une démarche d’éco-conception, n’apportant pas de connaissances nouvelles publiques et réutilisables, et effectuées uniquement dans un but de communication commerciale.</w:t>
      </w:r>
    </w:p>
    <w:p w14:paraId="0ADF21CF" w14:textId="638C6D71" w:rsidR="00E34A17" w:rsidRDefault="00E34A17" w:rsidP="009E0AD3">
      <w:pPr>
        <w:pStyle w:val="Paragraphedeliste"/>
        <w:numPr>
          <w:ilvl w:val="0"/>
          <w:numId w:val="14"/>
        </w:numPr>
        <w:spacing w:after="0"/>
      </w:pPr>
      <w:r w:rsidRPr="00AD12C1">
        <w:t xml:space="preserve">Projet d’affichage environnemental </w:t>
      </w:r>
      <w:r w:rsidR="00AF20B6">
        <w:t xml:space="preserve">à la fois </w:t>
      </w:r>
      <w:r w:rsidR="00AF20B6" w:rsidRPr="00AD12C1">
        <w:t>sans objectif d’amélioration des performances environnemental</w:t>
      </w:r>
      <w:r w:rsidR="00AF20B6">
        <w:t>e</w:t>
      </w:r>
      <w:r w:rsidR="002732CB">
        <w:t>s</w:t>
      </w:r>
      <w:r w:rsidR="00AF20B6">
        <w:t xml:space="preserve"> et ne s’inscrivant pas dans une expérimentation spécifique</w:t>
      </w:r>
      <w:r w:rsidRPr="00AD12C1">
        <w:t>.</w:t>
      </w:r>
    </w:p>
    <w:p w14:paraId="41FD626D" w14:textId="77777777" w:rsidR="00364F81" w:rsidRPr="00585D48" w:rsidRDefault="00364F81" w:rsidP="006E00B8">
      <w:pPr>
        <w:spacing w:before="100" w:beforeAutospacing="1" w:after="100" w:afterAutospacing="1" w:line="240" w:lineRule="auto"/>
        <w:jc w:val="both"/>
        <w:rPr>
          <w:rFonts w:ascii="Marianne Light" w:hAnsi="Marianne Light"/>
          <w:color w:val="538135" w:themeColor="accent6" w:themeShade="BF"/>
          <w:sz w:val="18"/>
          <w:szCs w:val="18"/>
        </w:rPr>
      </w:pPr>
      <w:r>
        <w:t>Les dépenses d’investissement</w:t>
      </w:r>
      <w:r w:rsidRPr="000610ED">
        <w:t xml:space="preserve"> </w:t>
      </w:r>
      <w:r>
        <w:t>peuvent être éligibles</w:t>
      </w:r>
      <w:r w:rsidRPr="000610ED">
        <w:t xml:space="preserve"> dans le cadre </w:t>
      </w:r>
      <w:r>
        <w:t>des aides</w:t>
      </w:r>
      <w:r w:rsidRPr="000610ED">
        <w:t xml:space="preserve"> «</w:t>
      </w:r>
      <w:r w:rsidRPr="00585D48">
        <w:rPr>
          <w:rFonts w:ascii="Calibri" w:hAnsi="Calibri" w:cs="Calibri"/>
        </w:rPr>
        <w:t> </w:t>
      </w:r>
      <w:r w:rsidRPr="00585D48">
        <w:rPr>
          <w:rFonts w:cs="Calibri"/>
          <w:i/>
        </w:rPr>
        <w:t>Investissements  d’éco-conception » (</w:t>
      </w:r>
      <w:proofErr w:type="spellStart"/>
      <w:r w:rsidRPr="00585D48">
        <w:rPr>
          <w:rFonts w:cs="Calibri"/>
          <w:i/>
        </w:rPr>
        <w:t>cf</w:t>
      </w:r>
      <w:proofErr w:type="spellEnd"/>
      <w:r w:rsidRPr="00585D48">
        <w:rPr>
          <w:rFonts w:cs="Calibri"/>
          <w:i/>
        </w:rPr>
        <w:t xml:space="preserve"> fiche CEF correspondante)</w:t>
      </w:r>
    </w:p>
    <w:p w14:paraId="25F21D26" w14:textId="6BF43EE9" w:rsidR="00762DCD" w:rsidRPr="00602D9D" w:rsidRDefault="00762DCD" w:rsidP="008C171D">
      <w:pPr>
        <w:spacing w:after="0"/>
        <w:jc w:val="both"/>
        <w:rPr>
          <w:rFonts w:ascii="Marianne" w:hAnsi="Marianne"/>
          <w:color w:val="538135" w:themeColor="accent6" w:themeShade="BF"/>
        </w:rPr>
      </w:pPr>
    </w:p>
    <w:p w14:paraId="69F1BC83" w14:textId="22E25C37" w:rsidR="00124B96" w:rsidRPr="00A575BA" w:rsidRDefault="00C74260" w:rsidP="006E00B8">
      <w:pPr>
        <w:pStyle w:val="Titre1"/>
        <w:numPr>
          <w:ilvl w:val="0"/>
          <w:numId w:val="40"/>
        </w:numPr>
      </w:pPr>
      <w:bookmarkStart w:id="198" w:name="_Toc119409377"/>
      <w:r w:rsidRPr="00A575BA">
        <w:t>F</w:t>
      </w:r>
      <w:r w:rsidR="00E819A0" w:rsidRPr="00A575BA">
        <w:t>orme et modalités de calcul de l’aide</w:t>
      </w:r>
      <w:bookmarkEnd w:id="198"/>
    </w:p>
    <w:p w14:paraId="03BAC027" w14:textId="77777777" w:rsidR="00C74260" w:rsidRPr="00602D9D" w:rsidRDefault="00C74260" w:rsidP="00457448">
      <w:pPr>
        <w:spacing w:before="100" w:beforeAutospacing="1" w:after="100" w:afterAutospacing="1" w:line="240" w:lineRule="auto"/>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L’aide est attribuée sous forme de subvention en fonction de la qualification de l’activité aidée et la taille de l’entreprise aidée. </w:t>
      </w:r>
    </w:p>
    <w:p w14:paraId="1E743489" w14:textId="2B587D41" w:rsidR="00C6575B" w:rsidRPr="00AD12C1" w:rsidRDefault="00C6575B" w:rsidP="00C6575B">
      <w:pPr>
        <w:pStyle w:val="Pucenoir"/>
        <w:numPr>
          <w:ilvl w:val="0"/>
          <w:numId w:val="9"/>
        </w:numPr>
      </w:pPr>
      <w:r>
        <w:t>Etude de</w:t>
      </w:r>
      <w:r w:rsidRPr="00AD12C1">
        <w:t xml:space="preserve"> mise en œuvre d’une démarche d’écoconception : taux d’aide maximum de 50 à 70% selon la taille de l’entreprise appliqué à une assiette plafonnée à 100</w:t>
      </w:r>
      <w:r w:rsidRPr="00AD12C1">
        <w:rPr>
          <w:rFonts w:ascii="Calibri" w:hAnsi="Calibri" w:cs="Calibri"/>
        </w:rPr>
        <w:t> </w:t>
      </w:r>
      <w:r w:rsidRPr="00AD12C1">
        <w:t>000€</w:t>
      </w:r>
      <w:r>
        <w:t>. L’assiette intègre notamment les dépenses internes de l’entreprise pour sa participation aux travaux</w:t>
      </w:r>
      <w:r w:rsidR="00095B24">
        <w:t xml:space="preserve"> (les dépenses internes prises en compte sont soumises à un plafond).</w:t>
      </w:r>
    </w:p>
    <w:p w14:paraId="2BF4AF80" w14:textId="7288A3A4" w:rsidR="00361BC1" w:rsidRPr="000610ED" w:rsidRDefault="00361BC1" w:rsidP="00A65BFE">
      <w:pPr>
        <w:pStyle w:val="Pucenoir"/>
        <w:ind w:left="360"/>
        <w:jc w:val="both"/>
      </w:pPr>
      <w:r w:rsidRPr="000610ED">
        <w:t>Les investissements matériels, le travail de développement commercial de la filière et le marketing promotionnel ne sont pas des actions éligibles dans ce cadre.</w:t>
      </w:r>
    </w:p>
    <w:p w14:paraId="7C2EFD72" w14:textId="6394E3ED" w:rsidR="00C74260" w:rsidRPr="00361BC1" w:rsidRDefault="00A65BFE" w:rsidP="00A65BFE">
      <w:pPr>
        <w:pStyle w:val="Paragraphedeliste"/>
        <w:spacing w:before="100" w:beforeAutospacing="1" w:after="100" w:afterAutospacing="1" w:line="240" w:lineRule="auto"/>
        <w:ind w:left="360"/>
        <w:jc w:val="both"/>
        <w:rPr>
          <w:rFonts w:ascii="Marianne Light" w:hAnsi="Marianne Light"/>
          <w:color w:val="538135" w:themeColor="accent6" w:themeShade="BF"/>
          <w:sz w:val="18"/>
          <w:szCs w:val="18"/>
        </w:rPr>
      </w:pPr>
      <w:r>
        <w:t>Les dépenses d’investissement</w:t>
      </w:r>
      <w:r w:rsidR="00361BC1" w:rsidRPr="000610ED">
        <w:t xml:space="preserve"> </w:t>
      </w:r>
      <w:r>
        <w:t>peuvent être éligibles</w:t>
      </w:r>
      <w:r w:rsidR="00361BC1" w:rsidRPr="000610ED">
        <w:t xml:space="preserve"> dans le cadre </w:t>
      </w:r>
      <w:r w:rsidR="00361BC1">
        <w:t>des aides</w:t>
      </w:r>
      <w:r w:rsidR="00361BC1" w:rsidRPr="000610ED">
        <w:t xml:space="preserve"> «</w:t>
      </w:r>
      <w:r w:rsidR="00361BC1" w:rsidRPr="00361BC1">
        <w:rPr>
          <w:rFonts w:ascii="Calibri" w:hAnsi="Calibri" w:cs="Calibri"/>
        </w:rPr>
        <w:t> </w:t>
      </w:r>
      <w:r w:rsidR="00361BC1" w:rsidRPr="00361BC1">
        <w:rPr>
          <w:rFonts w:cs="Calibri"/>
          <w:i/>
        </w:rPr>
        <w:t>Investissements  d’éco-conception »</w:t>
      </w:r>
      <w:r>
        <w:rPr>
          <w:rFonts w:cs="Calibri"/>
          <w:i/>
        </w:rPr>
        <w:t xml:space="preserve"> (</w:t>
      </w:r>
      <w:proofErr w:type="spellStart"/>
      <w:r>
        <w:rPr>
          <w:rFonts w:cs="Calibri"/>
          <w:i/>
        </w:rPr>
        <w:t>cf</w:t>
      </w:r>
      <w:proofErr w:type="spellEnd"/>
      <w:r>
        <w:rPr>
          <w:rFonts w:cs="Calibri"/>
          <w:i/>
        </w:rPr>
        <w:t xml:space="preserve"> fiche CEF correspondante)</w:t>
      </w:r>
    </w:p>
    <w:p w14:paraId="1B35589A" w14:textId="3D85DA4F" w:rsidR="00943ED0" w:rsidRPr="00602D9D" w:rsidRDefault="00C74260" w:rsidP="00457448">
      <w:pPr>
        <w:spacing w:after="0"/>
        <w:jc w:val="both"/>
        <w:rPr>
          <w:rFonts w:ascii="Marianne" w:hAnsi="Marianne"/>
          <w:color w:val="538135" w:themeColor="accent6" w:themeShade="BF"/>
        </w:rPr>
      </w:pPr>
      <w:r w:rsidRPr="00602D9D">
        <w:rPr>
          <w:rFonts w:ascii="Marianne Light" w:hAnsi="Marianne Light"/>
          <w:color w:val="538135" w:themeColor="accent6" w:themeShade="BF"/>
          <w:sz w:val="18"/>
          <w:szCs w:val="18"/>
        </w:rPr>
        <w:lastRenderedPageBreak/>
        <w:t xml:space="preserve">Les Petites, Moyennes ou Grandes Entreprises sont qualifiées selon la </w:t>
      </w:r>
      <w:hyperlink r:id="rId12" w:history="1">
        <w:r w:rsidRPr="00602D9D">
          <w:rPr>
            <w:rFonts w:ascii="Marianne Light" w:hAnsi="Marianne Light"/>
            <w:color w:val="538135" w:themeColor="accent6" w:themeShade="BF"/>
            <w:sz w:val="18"/>
            <w:szCs w:val="18"/>
          </w:rPr>
          <w:t>définition européenne</w:t>
        </w:r>
      </w:hyperlink>
      <w:r w:rsidRPr="00602D9D">
        <w:rPr>
          <w:rFonts w:ascii="Marianne Light" w:hAnsi="Marianne Light"/>
          <w:color w:val="538135" w:themeColor="accent6" w:themeShade="BF"/>
          <w:sz w:val="18"/>
          <w:szCs w:val="18"/>
        </w:rPr>
        <w:t>. Pour en</w:t>
      </w:r>
      <w:r w:rsidR="00457448" w:rsidRPr="00602D9D">
        <w:rPr>
          <w:rFonts w:ascii="Marianne Light" w:hAnsi="Marianne Light"/>
          <w:color w:val="538135" w:themeColor="accent6" w:themeShade="BF"/>
          <w:sz w:val="18"/>
          <w:szCs w:val="18"/>
        </w:rPr>
        <w:t xml:space="preserve"> s</w:t>
      </w:r>
      <w:r w:rsidRPr="00602D9D">
        <w:rPr>
          <w:rFonts w:ascii="Marianne Light" w:hAnsi="Marianne Light"/>
          <w:color w:val="538135" w:themeColor="accent6" w:themeShade="BF"/>
          <w:sz w:val="18"/>
          <w:szCs w:val="18"/>
        </w:rPr>
        <w:t xml:space="preserve">avoir plus, consultez la page « </w:t>
      </w:r>
      <w:hyperlink r:id="rId13" w:history="1">
        <w:r w:rsidRPr="00602D9D">
          <w:rPr>
            <w:rFonts w:ascii="Marianne Light" w:hAnsi="Marianne Light"/>
            <w:color w:val="538135" w:themeColor="accent6" w:themeShade="BF"/>
            <w:sz w:val="18"/>
            <w:szCs w:val="18"/>
          </w:rPr>
          <w:t>Comment définit-on les petites et moyennes entreprises ?</w:t>
        </w:r>
      </w:hyperlink>
      <w:r w:rsidRPr="00602D9D">
        <w:rPr>
          <w:rFonts w:ascii="Marianne Light" w:hAnsi="Marianne Light"/>
          <w:color w:val="538135" w:themeColor="accent6" w:themeShade="BF"/>
          <w:sz w:val="18"/>
          <w:szCs w:val="18"/>
        </w:rPr>
        <w:t xml:space="preserve"> » sur le portail de l’Économie, des Finances et de l’action des comptes</w:t>
      </w:r>
      <w:r w:rsidRPr="00602D9D">
        <w:rPr>
          <w:rFonts w:ascii="Marianne" w:hAnsi="Marianne"/>
          <w:color w:val="538135" w:themeColor="accent6" w:themeShade="BF"/>
        </w:rPr>
        <w:t xml:space="preserve"> </w:t>
      </w:r>
      <w:r w:rsidRPr="00602D9D">
        <w:rPr>
          <w:rFonts w:ascii="Marianne Light" w:hAnsi="Marianne Light"/>
          <w:color w:val="538135" w:themeColor="accent6" w:themeShade="BF"/>
          <w:sz w:val="18"/>
          <w:szCs w:val="18"/>
        </w:rPr>
        <w:t>publics</w:t>
      </w:r>
      <w:r w:rsidRPr="00602D9D">
        <w:rPr>
          <w:rFonts w:ascii="Marianne" w:hAnsi="Marianne"/>
          <w:color w:val="538135" w:themeColor="accent6" w:themeShade="BF"/>
        </w:rPr>
        <w:t>.</w:t>
      </w:r>
    </w:p>
    <w:p w14:paraId="141E605E" w14:textId="008ABE8E" w:rsidR="00762DCD" w:rsidRDefault="00762DCD" w:rsidP="008C171D">
      <w:pPr>
        <w:spacing w:after="0"/>
        <w:jc w:val="both"/>
        <w:rPr>
          <w:rFonts w:ascii="Marianne" w:hAnsi="Marianne"/>
          <w:color w:val="538135" w:themeColor="accent6" w:themeShade="BF"/>
        </w:rPr>
      </w:pPr>
    </w:p>
    <w:p w14:paraId="209660B3" w14:textId="499CCD5B" w:rsidR="009002F6" w:rsidRPr="00A575BA" w:rsidRDefault="009002F6" w:rsidP="006E00B8">
      <w:pPr>
        <w:pStyle w:val="Titre1"/>
        <w:numPr>
          <w:ilvl w:val="0"/>
          <w:numId w:val="40"/>
        </w:numPr>
      </w:pPr>
      <w:bookmarkStart w:id="199" w:name="_Toc119409378"/>
      <w:r w:rsidRPr="00A575BA">
        <w:t>Conditions de versement</w:t>
      </w:r>
      <w:bookmarkEnd w:id="199"/>
    </w:p>
    <w:p w14:paraId="4408872C" w14:textId="1F1FA028" w:rsidR="009002F6" w:rsidRDefault="009002F6" w:rsidP="009002F6">
      <w:pPr>
        <w:pStyle w:val="TexteCourant"/>
        <w:rPr>
          <w:rFonts w:eastAsiaTheme="minorHAnsi" w:cstheme="minorBidi"/>
          <w:color w:val="538135" w:themeColor="accent6" w:themeShade="BF"/>
          <w:kern w:val="0"/>
          <w:szCs w:val="18"/>
          <w:lang w:eastAsia="en-US"/>
          <w14:ligatures w14:val="none"/>
          <w14:cntxtAlts w14:val="0"/>
        </w:rPr>
      </w:pPr>
      <w:r w:rsidRPr="007B455E">
        <w:rPr>
          <w:rFonts w:eastAsiaTheme="minorHAnsi" w:cstheme="minorBidi"/>
          <w:color w:val="538135" w:themeColor="accent6" w:themeShade="BF"/>
          <w:kern w:val="0"/>
          <w:szCs w:val="18"/>
          <w:lang w:eastAsia="en-US"/>
          <w14:ligatures w14:val="none"/>
          <w14:cntxtAlts w14:val="0"/>
        </w:rPr>
        <w:t>Le versement est réalisé, en fonction de l’avancement de l’opération, en un ou plusieurs versements, comme indiqué dans le contrat de financement</w:t>
      </w:r>
      <w:r w:rsidRPr="007B455E">
        <w:rPr>
          <w:rFonts w:ascii="Calibri" w:eastAsiaTheme="minorHAnsi" w:hAnsi="Calibri" w:cs="Calibri"/>
          <w:color w:val="538135" w:themeColor="accent6" w:themeShade="BF"/>
          <w:kern w:val="0"/>
          <w:szCs w:val="18"/>
          <w:lang w:eastAsia="en-US"/>
          <w14:ligatures w14:val="none"/>
          <w14:cntxtAlts w14:val="0"/>
        </w:rPr>
        <w:t> </w:t>
      </w:r>
      <w:r w:rsidRPr="007B455E">
        <w:rPr>
          <w:rFonts w:eastAsiaTheme="minorHAnsi" w:cstheme="minorBidi"/>
          <w:color w:val="538135" w:themeColor="accent6" w:themeShade="BF"/>
          <w:kern w:val="0"/>
          <w:szCs w:val="18"/>
          <w:lang w:eastAsia="en-US"/>
          <w14:ligatures w14:val="none"/>
          <w14:cntxtAlts w14:val="0"/>
        </w:rPr>
        <w:t>sur présentation des éléments techniques et financiers notamment</w:t>
      </w:r>
      <w:r w:rsidR="00C6575B">
        <w:rPr>
          <w:rFonts w:eastAsiaTheme="minorHAnsi" w:cstheme="minorBidi"/>
          <w:color w:val="538135" w:themeColor="accent6" w:themeShade="BF"/>
          <w:kern w:val="0"/>
          <w:szCs w:val="18"/>
          <w:lang w:eastAsia="en-US"/>
          <w14:ligatures w14:val="none"/>
          <w14:cntxtAlts w14:val="0"/>
        </w:rPr>
        <w:t xml:space="preserve"> le compte rendu du déroulé des travaux et</w:t>
      </w:r>
      <w:r w:rsidR="00C6575B" w:rsidRPr="007B455E">
        <w:rPr>
          <w:rFonts w:eastAsiaTheme="minorHAnsi" w:cstheme="minorBidi"/>
          <w:color w:val="538135" w:themeColor="accent6" w:themeShade="BF"/>
          <w:kern w:val="0"/>
          <w:szCs w:val="18"/>
          <w:lang w:eastAsia="en-US"/>
          <w14:ligatures w14:val="none"/>
          <w14:cntxtAlts w14:val="0"/>
        </w:rPr>
        <w:t xml:space="preserve"> </w:t>
      </w:r>
      <w:r w:rsidRPr="007B455E">
        <w:rPr>
          <w:rFonts w:eastAsiaTheme="minorHAnsi" w:cstheme="minorBidi"/>
          <w:color w:val="538135" w:themeColor="accent6" w:themeShade="BF"/>
          <w:kern w:val="0"/>
          <w:szCs w:val="18"/>
          <w:lang w:eastAsia="en-US"/>
          <w14:ligatures w14:val="none"/>
          <w14:cntxtAlts w14:val="0"/>
        </w:rPr>
        <w:t>l’état récapitulatif global des dépenses (ERGD)</w:t>
      </w:r>
      <w:r w:rsidR="00F32036">
        <w:rPr>
          <w:rFonts w:eastAsiaTheme="minorHAnsi" w:cstheme="minorBidi"/>
          <w:color w:val="538135" w:themeColor="accent6" w:themeShade="BF"/>
          <w:kern w:val="0"/>
          <w:szCs w:val="18"/>
          <w:lang w:eastAsia="en-US"/>
          <w14:ligatures w14:val="none"/>
          <w14:cntxtAlts w14:val="0"/>
        </w:rPr>
        <w:t xml:space="preserve"> </w:t>
      </w:r>
    </w:p>
    <w:p w14:paraId="157C1999" w14:textId="7880DD3E" w:rsidR="009E0AD3" w:rsidRPr="007B455E" w:rsidRDefault="009E0AD3" w:rsidP="009002F6">
      <w:pPr>
        <w:pStyle w:val="TexteCourant"/>
        <w:rPr>
          <w:rFonts w:eastAsiaTheme="minorHAnsi" w:cstheme="minorBidi"/>
          <w:color w:val="538135" w:themeColor="accent6" w:themeShade="BF"/>
          <w:kern w:val="0"/>
          <w:szCs w:val="18"/>
          <w:lang w:eastAsia="en-US"/>
          <w14:ligatures w14:val="none"/>
          <w14:cntxtAlts w14:val="0"/>
        </w:rPr>
      </w:pPr>
    </w:p>
    <w:p w14:paraId="16367C27" w14:textId="77777777" w:rsidR="009002F6" w:rsidRPr="007B455E" w:rsidRDefault="009002F6" w:rsidP="009002F6">
      <w:pPr>
        <w:pStyle w:val="TexteCourant"/>
        <w:rPr>
          <w:rFonts w:eastAsiaTheme="minorHAnsi" w:cstheme="minorBidi"/>
          <w:color w:val="538135" w:themeColor="accent6" w:themeShade="BF"/>
          <w:kern w:val="0"/>
          <w:szCs w:val="18"/>
          <w:lang w:eastAsia="en-US"/>
          <w14:ligatures w14:val="none"/>
          <w14:cntxtAlts w14:val="0"/>
        </w:rPr>
      </w:pPr>
      <w:r w:rsidRPr="007B455E">
        <w:rPr>
          <w:rFonts w:eastAsiaTheme="minorHAnsi" w:cstheme="minorBidi"/>
          <w:color w:val="538135" w:themeColor="accent6" w:themeShade="BF"/>
          <w:kern w:val="0"/>
          <w:szCs w:val="18"/>
          <w:lang w:eastAsia="en-US"/>
          <w14:ligatures w14:val="none"/>
          <w14:cntxtAlts w14:val="0"/>
        </w:rPr>
        <w:t>En cas de non-respect des conditions contractuelles, la restitution des aides pourra être demandée au bénéficiaire.</w:t>
      </w:r>
    </w:p>
    <w:p w14:paraId="65BD0C86" w14:textId="77777777" w:rsidR="009002F6" w:rsidRPr="00602D9D" w:rsidRDefault="009002F6" w:rsidP="008C171D">
      <w:pPr>
        <w:spacing w:after="0"/>
        <w:jc w:val="both"/>
        <w:rPr>
          <w:rFonts w:ascii="Marianne" w:hAnsi="Marianne"/>
          <w:color w:val="538135" w:themeColor="accent6" w:themeShade="BF"/>
        </w:rPr>
      </w:pPr>
    </w:p>
    <w:p w14:paraId="2E5525C0" w14:textId="77777777" w:rsidR="00447FAD" w:rsidRPr="00602D9D" w:rsidRDefault="00447FAD" w:rsidP="008C171D">
      <w:pPr>
        <w:spacing w:after="0"/>
        <w:jc w:val="both"/>
        <w:rPr>
          <w:rFonts w:ascii="Marianne" w:hAnsi="Marianne"/>
          <w:color w:val="538135" w:themeColor="accent6" w:themeShade="BF"/>
        </w:rPr>
      </w:pPr>
    </w:p>
    <w:p w14:paraId="2DFEDB8A" w14:textId="597861CE" w:rsidR="00930297" w:rsidRPr="00A575BA" w:rsidRDefault="00930297" w:rsidP="006E00B8">
      <w:pPr>
        <w:pStyle w:val="Titre1"/>
        <w:numPr>
          <w:ilvl w:val="0"/>
          <w:numId w:val="40"/>
        </w:numPr>
      </w:pPr>
      <w:bookmarkStart w:id="200" w:name="_Toc119409379"/>
      <w:r w:rsidRPr="00A575BA">
        <w:t>Engagements du bénéficiaire</w:t>
      </w:r>
      <w:bookmarkEnd w:id="200"/>
    </w:p>
    <w:p w14:paraId="25390E6F" w14:textId="77777777" w:rsidR="00930297" w:rsidRPr="006F6C01" w:rsidRDefault="00930297" w:rsidP="00930297">
      <w:p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L’attribution d’une aide ADEME engage le porteur de projet à respecter certains engagements</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w:t>
      </w:r>
    </w:p>
    <w:p w14:paraId="18EB6EE0" w14:textId="77777777" w:rsidR="00930297" w:rsidRPr="006F6C01" w:rsidRDefault="00930297" w:rsidP="009E0AD3">
      <w:pPr>
        <w:numPr>
          <w:ilvl w:val="0"/>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en matière de communication</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w:t>
      </w:r>
    </w:p>
    <w:p w14:paraId="1B0943D8" w14:textId="77777777" w:rsidR="00930297" w:rsidRPr="006F6C01" w:rsidRDefault="00930297" w:rsidP="009E0AD3">
      <w:pPr>
        <w:numPr>
          <w:ilvl w:val="1"/>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selon les spécifications des règles générales de l’ADEME, en vigueur au moment de la notification du contrat de financement</w:t>
      </w:r>
    </w:p>
    <w:p w14:paraId="4D7C7F59" w14:textId="77777777" w:rsidR="00930297" w:rsidRPr="006F6C01" w:rsidRDefault="00930297" w:rsidP="009E0AD3">
      <w:pPr>
        <w:numPr>
          <w:ilvl w:val="0"/>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en matière de remise de rapports</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w:t>
      </w:r>
    </w:p>
    <w:p w14:paraId="3C2E56EB" w14:textId="77777777" w:rsidR="00930297" w:rsidRPr="006F6C01" w:rsidRDefault="00930297" w:rsidP="009E0AD3">
      <w:pPr>
        <w:numPr>
          <w:ilvl w:val="1"/>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d’avancement, le cas échéant, pendant la réalisation de l’opération, </w:t>
      </w:r>
    </w:p>
    <w:p w14:paraId="58C94A30" w14:textId="77777777" w:rsidR="00930297" w:rsidRPr="006F6C01" w:rsidRDefault="00930297" w:rsidP="009E0AD3">
      <w:pPr>
        <w:numPr>
          <w:ilvl w:val="1"/>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final, en fin d’opération, </w:t>
      </w:r>
    </w:p>
    <w:p w14:paraId="3D3004F4" w14:textId="77777777" w:rsidR="00930297" w:rsidRPr="006F6C01" w:rsidRDefault="00930297" w:rsidP="00930297">
      <w:p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Des précisions sur le contenu et la forme des fiches de valorisation et des rapports seront précisées dans le contrat.    </w:t>
      </w:r>
    </w:p>
    <w:p w14:paraId="763AE598" w14:textId="67D4FC02" w:rsidR="00930297" w:rsidRPr="006F6C01" w:rsidRDefault="00930297" w:rsidP="00930297">
      <w:pPr>
        <w:widowControl w:val="0"/>
        <w:autoSpaceDE w:val="0"/>
        <w:autoSpaceDN w:val="0"/>
        <w:adjustRightInd w:val="0"/>
        <w:spacing w:after="120" w:line="240"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Des engagements spécifiques </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pourront </w:t>
      </w:r>
      <w:r w:rsidRPr="006F6C01">
        <w:rPr>
          <w:rFonts w:ascii="Marianne Light" w:eastAsia="Times New Roman" w:hAnsi="Marianne Light" w:cs="Arial"/>
          <w:color w:val="538135" w:themeColor="accent6" w:themeShade="BF"/>
          <w:kern w:val="28"/>
          <w:sz w:val="18"/>
          <w:szCs w:val="18"/>
          <w:lang w:eastAsia="fr-FR"/>
          <w14:ligatures w14:val="standard"/>
          <w14:cntxtAlts/>
        </w:rPr>
        <w:t>également</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être</w:t>
      </w: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demandés selon les dispositifs d’aide et les types d’opération</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ceux-ci sont indiqués </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dans le </w:t>
      </w:r>
      <w:r w:rsidRPr="006F6C01">
        <w:rPr>
          <w:rFonts w:ascii="Marianne Light" w:eastAsia="Times New Roman" w:hAnsi="Marianne Light" w:cs="Arial"/>
          <w:color w:val="538135" w:themeColor="accent6" w:themeShade="BF"/>
          <w:kern w:val="28"/>
          <w:sz w:val="18"/>
          <w:szCs w:val="18"/>
          <w:lang w:eastAsia="fr-FR"/>
          <w14:ligatures w14:val="standard"/>
          <w14:cntxtAlts/>
        </w:rPr>
        <w:t>contrat</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de financement</w:t>
      </w: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w:t>
      </w:r>
    </w:p>
    <w:p w14:paraId="4C86FA12" w14:textId="77777777" w:rsidR="00930297" w:rsidRPr="00602D9D" w:rsidRDefault="00930297" w:rsidP="00930297">
      <w:pPr>
        <w:spacing w:after="120" w:line="285" w:lineRule="auto"/>
        <w:jc w:val="both"/>
        <w:rPr>
          <w:rFonts w:ascii="Marianne" w:eastAsia="Times New Roman" w:hAnsi="Marianne" w:cs="Arial"/>
          <w:color w:val="538135" w:themeColor="accent6" w:themeShade="BF"/>
          <w:kern w:val="28"/>
          <w:sz w:val="18"/>
          <w:szCs w:val="20"/>
          <w:lang w:eastAsia="fr-FR"/>
          <w14:ligatures w14:val="standard"/>
          <w14:cntxtAlts/>
        </w:rPr>
      </w:pPr>
    </w:p>
    <w:p w14:paraId="71345622" w14:textId="64E0EACE" w:rsidR="00930297" w:rsidRPr="00602D9D" w:rsidRDefault="00930297" w:rsidP="006E00B8">
      <w:pPr>
        <w:pStyle w:val="Titre1"/>
        <w:numPr>
          <w:ilvl w:val="0"/>
          <w:numId w:val="40"/>
        </w:numPr>
      </w:pPr>
      <w:bookmarkStart w:id="201" w:name="_Toc119409380"/>
      <w:r w:rsidRPr="00602D9D">
        <w:t>Conditions de dépôt sur AGIR</w:t>
      </w:r>
      <w:bookmarkEnd w:id="201"/>
    </w:p>
    <w:p w14:paraId="7FD94F22"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Lors du dépôt de votre demande d’aide en ligne, vous serez amenés à compléter notamment les informations suivantes en les personnalisant</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w:t>
      </w:r>
    </w:p>
    <w:p w14:paraId="015D6658"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202" w:name="_Toc113884570"/>
      <w:bookmarkStart w:id="203" w:name="_Toc113884955"/>
      <w:bookmarkStart w:id="204" w:name="_Toc113885202"/>
      <w:bookmarkStart w:id="205" w:name="_Toc113885297"/>
      <w:bookmarkStart w:id="206" w:name="_Toc113885707"/>
      <w:bookmarkStart w:id="207" w:name="_Toc113886405"/>
      <w:bookmarkStart w:id="208" w:name="_Toc113886479"/>
      <w:bookmarkStart w:id="209" w:name="_Toc113886601"/>
      <w:bookmarkStart w:id="210" w:name="_Toc113888969"/>
      <w:bookmarkStart w:id="211" w:name="_Toc114821803"/>
      <w:bookmarkStart w:id="212" w:name="_Toc114821967"/>
      <w:bookmarkStart w:id="213" w:name="_Toc114822024"/>
      <w:bookmarkStart w:id="214" w:name="_Toc115357249"/>
      <w:bookmarkStart w:id="215" w:name="_Toc115357314"/>
      <w:bookmarkStart w:id="216" w:name="_Toc115357398"/>
      <w:bookmarkStart w:id="217" w:name="_Toc11940938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A67A4C5"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218" w:name="_Toc113884571"/>
      <w:bookmarkStart w:id="219" w:name="_Toc113884956"/>
      <w:bookmarkStart w:id="220" w:name="_Toc113885203"/>
      <w:bookmarkStart w:id="221" w:name="_Toc113885298"/>
      <w:bookmarkStart w:id="222" w:name="_Toc113885708"/>
      <w:bookmarkStart w:id="223" w:name="_Toc113886406"/>
      <w:bookmarkStart w:id="224" w:name="_Toc113886480"/>
      <w:bookmarkStart w:id="225" w:name="_Toc113886602"/>
      <w:bookmarkStart w:id="226" w:name="_Toc113888970"/>
      <w:bookmarkStart w:id="227" w:name="_Toc114821804"/>
      <w:bookmarkStart w:id="228" w:name="_Toc114821968"/>
      <w:bookmarkStart w:id="229" w:name="_Toc114822025"/>
      <w:bookmarkStart w:id="230" w:name="_Toc115357250"/>
      <w:bookmarkStart w:id="231" w:name="_Toc115357315"/>
      <w:bookmarkStart w:id="232" w:name="_Toc115357399"/>
      <w:bookmarkStart w:id="233" w:name="_Toc119409382"/>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2FE924A0"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234" w:name="_Toc113884572"/>
      <w:bookmarkStart w:id="235" w:name="_Toc113884957"/>
      <w:bookmarkStart w:id="236" w:name="_Toc113885204"/>
      <w:bookmarkStart w:id="237" w:name="_Toc113885299"/>
      <w:bookmarkStart w:id="238" w:name="_Toc113885709"/>
      <w:bookmarkStart w:id="239" w:name="_Toc113886407"/>
      <w:bookmarkStart w:id="240" w:name="_Toc113886481"/>
      <w:bookmarkStart w:id="241" w:name="_Toc113886603"/>
      <w:bookmarkStart w:id="242" w:name="_Toc113888971"/>
      <w:bookmarkStart w:id="243" w:name="_Toc114821805"/>
      <w:bookmarkStart w:id="244" w:name="_Toc114821969"/>
      <w:bookmarkStart w:id="245" w:name="_Toc114822026"/>
      <w:bookmarkStart w:id="246" w:name="_Toc115357251"/>
      <w:bookmarkStart w:id="247" w:name="_Toc115357316"/>
      <w:bookmarkStart w:id="248" w:name="_Toc115357400"/>
      <w:bookmarkStart w:id="249" w:name="_Toc11940938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7830C0C"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250" w:name="_Toc113884573"/>
      <w:bookmarkStart w:id="251" w:name="_Toc113884958"/>
      <w:bookmarkStart w:id="252" w:name="_Toc113885205"/>
      <w:bookmarkStart w:id="253" w:name="_Toc113885300"/>
      <w:bookmarkStart w:id="254" w:name="_Toc113885710"/>
      <w:bookmarkStart w:id="255" w:name="_Toc113886408"/>
      <w:bookmarkStart w:id="256" w:name="_Toc113886482"/>
      <w:bookmarkStart w:id="257" w:name="_Toc113886604"/>
      <w:bookmarkStart w:id="258" w:name="_Toc113888972"/>
      <w:bookmarkStart w:id="259" w:name="_Toc114821806"/>
      <w:bookmarkStart w:id="260" w:name="_Toc114821970"/>
      <w:bookmarkStart w:id="261" w:name="_Toc114822027"/>
      <w:bookmarkStart w:id="262" w:name="_Toc115357252"/>
      <w:bookmarkStart w:id="263" w:name="_Toc115357317"/>
      <w:bookmarkStart w:id="264" w:name="_Toc115357401"/>
      <w:bookmarkStart w:id="265" w:name="_Toc119409384"/>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E11892D"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266" w:name="_Toc113884574"/>
      <w:bookmarkStart w:id="267" w:name="_Toc113884959"/>
      <w:bookmarkStart w:id="268" w:name="_Toc113885206"/>
      <w:bookmarkStart w:id="269" w:name="_Toc113885301"/>
      <w:bookmarkStart w:id="270" w:name="_Toc113885711"/>
      <w:bookmarkStart w:id="271" w:name="_Toc113886409"/>
      <w:bookmarkStart w:id="272" w:name="_Toc113886483"/>
      <w:bookmarkStart w:id="273" w:name="_Toc113886605"/>
      <w:bookmarkStart w:id="274" w:name="_Toc113888973"/>
      <w:bookmarkStart w:id="275" w:name="_Toc114821807"/>
      <w:bookmarkStart w:id="276" w:name="_Toc114821971"/>
      <w:bookmarkStart w:id="277" w:name="_Toc114822028"/>
      <w:bookmarkStart w:id="278" w:name="_Toc115357253"/>
      <w:bookmarkStart w:id="279" w:name="_Toc115357318"/>
      <w:bookmarkStart w:id="280" w:name="_Toc115357402"/>
      <w:bookmarkStart w:id="281" w:name="_Toc11940938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4EBDC40F" w14:textId="3BA876DA" w:rsidR="00930297" w:rsidRPr="006F6C01" w:rsidRDefault="00930297" w:rsidP="00E714BF">
      <w:pPr>
        <w:pStyle w:val="Titre2"/>
        <w:rPr>
          <w:rFonts w:eastAsia="Times New Roman"/>
          <w:lang w:eastAsia="fr-FR"/>
        </w:rPr>
      </w:pPr>
      <w:bookmarkStart w:id="282" w:name="_Toc119409386"/>
      <w:r w:rsidRPr="006F6C01">
        <w:rPr>
          <w:rFonts w:eastAsia="Times New Roman"/>
          <w:lang w:eastAsia="fr-FR"/>
        </w:rPr>
        <w:t>Les éléments administratifs vous concernant</w:t>
      </w:r>
      <w:bookmarkEnd w:id="282"/>
      <w:r w:rsidRPr="006F6C01">
        <w:rPr>
          <w:rFonts w:ascii="Calibri" w:eastAsia="Times New Roman" w:hAnsi="Calibri" w:cs="Calibri"/>
          <w:lang w:eastAsia="fr-FR"/>
        </w:rPr>
        <w:t> </w:t>
      </w:r>
      <w:r w:rsidRPr="006F6C01">
        <w:rPr>
          <w:rFonts w:eastAsia="Times New Roman"/>
          <w:lang w:eastAsia="fr-FR"/>
        </w:rPr>
        <w:t xml:space="preserve"> </w:t>
      </w:r>
    </w:p>
    <w:p w14:paraId="61176543"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Il conviendra de saisir en ligne les informations suivantes</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994B82B" w14:textId="3A0100B2" w:rsidR="00930297" w:rsidRDefault="00816FFA" w:rsidP="00AE2892">
      <w:pPr>
        <w:pStyle w:val="Titre2"/>
        <w:rPr>
          <w:rFonts w:eastAsia="Times New Roman"/>
          <w:lang w:eastAsia="fr-FR"/>
        </w:rPr>
      </w:pPr>
      <w:bookmarkStart w:id="283" w:name="_Toc119409387"/>
      <w:r>
        <w:rPr>
          <w:rFonts w:eastAsia="Times New Roman"/>
          <w:lang w:eastAsia="fr-FR"/>
        </w:rPr>
        <w:t>Le Volet technique (modèle</w:t>
      </w:r>
      <w:r w:rsidR="00A5158C">
        <w:rPr>
          <w:rFonts w:eastAsia="Times New Roman"/>
          <w:lang w:eastAsia="fr-FR"/>
        </w:rPr>
        <w:t>s</w:t>
      </w:r>
      <w:r>
        <w:rPr>
          <w:rFonts w:eastAsia="Times New Roman"/>
          <w:lang w:eastAsia="fr-FR"/>
        </w:rPr>
        <w:t xml:space="preserve"> fourni</w:t>
      </w:r>
      <w:r w:rsidR="00A5158C">
        <w:rPr>
          <w:rFonts w:eastAsia="Times New Roman"/>
          <w:lang w:eastAsia="fr-FR"/>
        </w:rPr>
        <w:t>s</w:t>
      </w:r>
      <w:r>
        <w:rPr>
          <w:rFonts w:eastAsia="Times New Roman"/>
          <w:lang w:eastAsia="fr-FR"/>
        </w:rPr>
        <w:t>)</w:t>
      </w:r>
      <w:bookmarkEnd w:id="283"/>
    </w:p>
    <w:p w14:paraId="23AFE04C" w14:textId="4D0EC3AF" w:rsidR="00816FFA" w:rsidRDefault="00816FFA" w:rsidP="006E00B8">
      <w:pPr>
        <w:spacing w:after="120" w:line="285" w:lineRule="auto"/>
        <w:jc w:val="both"/>
        <w:rPr>
          <w:rFonts w:ascii="Marianne Light" w:eastAsia="Times New Roman" w:hAnsi="Marianne Light" w:cs="Arial"/>
          <w:i/>
          <w:kern w:val="28"/>
          <w:sz w:val="18"/>
          <w:szCs w:val="20"/>
          <w:lang w:eastAsia="fr-FR"/>
          <w14:ligatures w14:val="standard"/>
          <w14:cntxtAlts/>
        </w:rPr>
      </w:pPr>
      <w:r w:rsidRPr="00A65BFE">
        <w:rPr>
          <w:rFonts w:ascii="Marianne Light" w:eastAsia="Times New Roman" w:hAnsi="Marianne Light" w:cs="Arial"/>
          <w:kern w:val="28"/>
          <w:sz w:val="18"/>
          <w:szCs w:val="20"/>
          <w:lang w:eastAsia="fr-FR"/>
          <w14:ligatures w14:val="standard"/>
          <w14:cntxtAlts/>
        </w:rPr>
        <w:t xml:space="preserve">Présenter le projet </w:t>
      </w:r>
      <w:r>
        <w:rPr>
          <w:rFonts w:ascii="Marianne Light" w:eastAsia="Times New Roman" w:hAnsi="Marianne Light" w:cs="Arial"/>
          <w:kern w:val="28"/>
          <w:sz w:val="18"/>
          <w:szCs w:val="20"/>
          <w:lang w:eastAsia="fr-FR"/>
          <w14:ligatures w14:val="standard"/>
          <w14:cntxtAlts/>
        </w:rPr>
        <w:t>en respectant le cadre proposé (</w:t>
      </w:r>
      <w:r w:rsidR="00886A1B">
        <w:rPr>
          <w:rFonts w:ascii="Marianne Light" w:eastAsia="Times New Roman" w:hAnsi="Marianne Light" w:cs="Arial"/>
          <w:kern w:val="28"/>
          <w:sz w:val="18"/>
          <w:szCs w:val="20"/>
          <w:lang w:eastAsia="fr-FR"/>
          <w14:ligatures w14:val="standard"/>
          <w14:cntxtAlts/>
        </w:rPr>
        <w:t xml:space="preserve">Cadre Tous secteurs hors Alimentation ou </w:t>
      </w:r>
      <w:r w:rsidR="008177CB">
        <w:rPr>
          <w:rFonts w:ascii="Marianne Light" w:eastAsia="Times New Roman" w:hAnsi="Marianne Light" w:cs="Arial"/>
          <w:kern w:val="28"/>
          <w:sz w:val="18"/>
          <w:szCs w:val="20"/>
          <w:lang w:eastAsia="fr-FR"/>
          <w14:ligatures w14:val="standard"/>
          <w14:cntxtAlts/>
        </w:rPr>
        <w:t xml:space="preserve">cadre spécifique Secteur Alimentation (Projets Green Go) </w:t>
      </w:r>
      <w:r>
        <w:rPr>
          <w:rFonts w:ascii="Marianne Light" w:eastAsia="Times New Roman" w:hAnsi="Marianne Light" w:cs="Arial"/>
          <w:kern w:val="28"/>
          <w:sz w:val="18"/>
          <w:szCs w:val="20"/>
          <w:lang w:eastAsia="fr-FR"/>
          <w14:ligatures w14:val="standard"/>
          <w14:cntxtAlts/>
        </w:rPr>
        <w:t>)</w:t>
      </w:r>
    </w:p>
    <w:p w14:paraId="17AE7E4E" w14:textId="0CA8C8D3" w:rsidR="00930297" w:rsidRPr="00602D9D" w:rsidRDefault="00930297" w:rsidP="00AE2892">
      <w:pPr>
        <w:pStyle w:val="Titre2"/>
        <w:rPr>
          <w:rFonts w:eastAsia="Times New Roman"/>
          <w:lang w:eastAsia="fr-FR"/>
        </w:rPr>
      </w:pPr>
      <w:bookmarkStart w:id="284" w:name="_Toc119409388"/>
      <w:r w:rsidRPr="00602D9D">
        <w:rPr>
          <w:rFonts w:eastAsia="Times New Roman"/>
          <w:lang w:eastAsia="fr-FR"/>
        </w:rPr>
        <w:t>Le coût total puis le détail des dépenses</w:t>
      </w:r>
      <w:bookmarkEnd w:id="284"/>
      <w:r w:rsidRPr="00602D9D">
        <w:rPr>
          <w:rFonts w:eastAsia="Times New Roman"/>
          <w:lang w:eastAsia="fr-FR"/>
        </w:rPr>
        <w:t xml:space="preserve"> </w:t>
      </w:r>
    </w:p>
    <w:p w14:paraId="1C304251"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lastRenderedPageBreak/>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Seuls les champs qui vous concernent sont à saisir.</w:t>
      </w:r>
    </w:p>
    <w:p w14:paraId="2F23FB68"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Nota</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 certaines d</w:t>
      </w:r>
      <w:r w:rsidRPr="006F6C01">
        <w:rPr>
          <w:rFonts w:ascii="Marianne Light" w:eastAsia="Times New Roman" w:hAnsi="Marianne Light" w:cs="Marianne Light"/>
          <w:color w:val="538135" w:themeColor="accent6" w:themeShade="BF"/>
          <w:kern w:val="28"/>
          <w:sz w:val="18"/>
          <w:szCs w:val="20"/>
          <w:lang w:eastAsia="fr-FR"/>
          <w14:ligatures w14:val="standard"/>
          <w14:cntxtAlts/>
        </w:rPr>
        <w:t>é</w:t>
      </w: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penses de votre projet peuvent ne pas </w:t>
      </w:r>
      <w:r w:rsidRPr="006F6C01">
        <w:rPr>
          <w:rFonts w:ascii="Marianne Light" w:eastAsia="Times New Roman" w:hAnsi="Marianne Light" w:cs="Marianne Light"/>
          <w:color w:val="538135" w:themeColor="accent6" w:themeShade="BF"/>
          <w:kern w:val="28"/>
          <w:sz w:val="18"/>
          <w:szCs w:val="20"/>
          <w:lang w:eastAsia="fr-FR"/>
          <w14:ligatures w14:val="standard"/>
          <w14:cntxtAlts/>
        </w:rPr>
        <w:t>ê</w:t>
      </w: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tre </w:t>
      </w:r>
      <w:r w:rsidRPr="006F6C01">
        <w:rPr>
          <w:rFonts w:ascii="Marianne Light" w:eastAsia="Times New Roman" w:hAnsi="Marianne Light" w:cs="Marianne Light"/>
          <w:color w:val="538135" w:themeColor="accent6" w:themeShade="BF"/>
          <w:kern w:val="28"/>
          <w:sz w:val="18"/>
          <w:szCs w:val="20"/>
          <w:lang w:eastAsia="fr-FR"/>
          <w14:ligatures w14:val="standard"/>
          <w14:cntxtAlts/>
        </w:rPr>
        <w:t>é</w:t>
      </w:r>
      <w:r w:rsidRPr="006F6C01">
        <w:rPr>
          <w:rFonts w:ascii="Marianne Light" w:eastAsia="Times New Roman" w:hAnsi="Marianne Light" w:cs="Arial"/>
          <w:color w:val="538135" w:themeColor="accent6" w:themeShade="BF"/>
          <w:kern w:val="28"/>
          <w:sz w:val="18"/>
          <w:szCs w:val="20"/>
          <w:lang w:eastAsia="fr-FR"/>
          <w14:ligatures w14:val="standard"/>
          <w14:cntxtAlts/>
        </w:rPr>
        <w:t>ligibles aux aides ADEME.</w:t>
      </w:r>
    </w:p>
    <w:p w14:paraId="1270806D" w14:textId="4E697AFD" w:rsidR="00930297" w:rsidRPr="00602D9D" w:rsidRDefault="00930297" w:rsidP="00AE2892">
      <w:pPr>
        <w:pStyle w:val="Titre2"/>
        <w:rPr>
          <w:rFonts w:eastAsia="Times New Roman"/>
          <w:lang w:eastAsia="fr-FR"/>
        </w:rPr>
      </w:pPr>
      <w:bookmarkStart w:id="285" w:name="_Toc119409389"/>
      <w:r w:rsidRPr="00602D9D">
        <w:rPr>
          <w:rFonts w:eastAsia="Times New Roman"/>
          <w:lang w:eastAsia="fr-FR"/>
        </w:rPr>
        <w:t>Les documents que vous devez fournir pour l’instruction</w:t>
      </w:r>
      <w:bookmarkEnd w:id="285"/>
      <w:r w:rsidRPr="00602D9D">
        <w:rPr>
          <w:rFonts w:eastAsia="Times New Roman"/>
          <w:lang w:eastAsia="fr-FR"/>
        </w:rPr>
        <w:t xml:space="preserve"> </w:t>
      </w:r>
    </w:p>
    <w:p w14:paraId="00FB9F8E"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Vous devez fournir sur AGIR les documents suivants (le nom de fichier ne doit pas comporter plus de 100 caractères, espaces compris)</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w:t>
      </w:r>
    </w:p>
    <w:p w14:paraId="25FB44BC" w14:textId="77777777" w:rsidR="005326F2" w:rsidRDefault="005D04C6"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Volet technique</w:t>
      </w:r>
    </w:p>
    <w:p w14:paraId="738F0C04" w14:textId="45D75929" w:rsidR="005D04C6" w:rsidRPr="006F6C01" w:rsidRDefault="005326F2"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Pr>
          <w:rFonts w:ascii="Marianne Light" w:eastAsia="Calibri" w:hAnsi="Marianne Light" w:cs="Times New Roman"/>
          <w:color w:val="538135" w:themeColor="accent6" w:themeShade="BF"/>
          <w:sz w:val="18"/>
          <w:szCs w:val="18"/>
          <w:lang w:eastAsia="fr-FR"/>
        </w:rPr>
        <w:t>Volet financier</w:t>
      </w:r>
      <w:r w:rsidR="005D04C6" w:rsidRPr="006F6C01">
        <w:rPr>
          <w:rFonts w:ascii="Marianne Light" w:eastAsia="Calibri" w:hAnsi="Marianne Light" w:cs="Times New Roman"/>
          <w:color w:val="538135" w:themeColor="accent6" w:themeShade="BF"/>
          <w:sz w:val="18"/>
          <w:szCs w:val="18"/>
          <w:lang w:eastAsia="fr-FR"/>
        </w:rPr>
        <w:t xml:space="preserve"> </w:t>
      </w:r>
    </w:p>
    <w:p w14:paraId="3F521BD8" w14:textId="6752E0B7" w:rsidR="005D04C6" w:rsidRPr="009E62EC" w:rsidRDefault="005D04C6"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La proposition technique et financière du bureau d’étude le cas échéant</w:t>
      </w:r>
    </w:p>
    <w:p w14:paraId="4C030822" w14:textId="77777777" w:rsidR="005D04C6" w:rsidRPr="006F6C01" w:rsidRDefault="005D04C6"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Les documents, à la convenance du porteur de projet, illustrant et argumentant sa demande.</w:t>
      </w:r>
    </w:p>
    <w:p w14:paraId="3CB980CC" w14:textId="77777777" w:rsidR="00930297" w:rsidRPr="006F6C01" w:rsidRDefault="00930297" w:rsidP="00930297">
      <w:pPr>
        <w:ind w:left="720" w:hanging="360"/>
        <w:contextualSpacing/>
        <w:rPr>
          <w:rFonts w:ascii="Marianne Light" w:eastAsia="Calibri" w:hAnsi="Marianne Light" w:cs="Times New Roman"/>
          <w:color w:val="538135" w:themeColor="accent6" w:themeShade="BF"/>
          <w:sz w:val="18"/>
          <w:szCs w:val="18"/>
          <w:lang w:eastAsia="fr-FR"/>
        </w:rPr>
      </w:pPr>
    </w:p>
    <w:p w14:paraId="338EF876" w14:textId="77777777" w:rsidR="00930297" w:rsidRPr="006F6C01" w:rsidRDefault="00930297" w:rsidP="00930297">
      <w:pPr>
        <w:contextualSpacing/>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Il est conseillé de compresser les fichiers, d’une taille importante, avant leur intégration dans votre demande d’aide dématérialisée et de donner un nom de fichier court.</w:t>
      </w:r>
    </w:p>
    <w:p w14:paraId="0EDEA55B" w14:textId="77777777" w:rsidR="00930297" w:rsidRPr="006F6C01" w:rsidRDefault="00930297" w:rsidP="00930297">
      <w:pPr>
        <w:spacing w:after="120" w:line="285" w:lineRule="auto"/>
        <w:rPr>
          <w:rFonts w:ascii="Marianne Light" w:eastAsia="Times New Roman" w:hAnsi="Marianne Light" w:cs="Times New Roman"/>
          <w:color w:val="538135" w:themeColor="accent6" w:themeShade="BF"/>
          <w:kern w:val="28"/>
          <w:sz w:val="20"/>
          <w:szCs w:val="20"/>
          <w:lang w:eastAsia="fr-FR"/>
          <w14:ligatures w14:val="standard"/>
          <w14:cntxtAlts/>
        </w:rPr>
      </w:pPr>
    </w:p>
    <w:p w14:paraId="0E7A4969" w14:textId="073D8077" w:rsidR="00930297" w:rsidRPr="00262C1D" w:rsidRDefault="006852DE" w:rsidP="006E00B8">
      <w:pPr>
        <w:pStyle w:val="Titre1"/>
        <w:numPr>
          <w:ilvl w:val="0"/>
          <w:numId w:val="40"/>
        </w:numPr>
      </w:pPr>
      <w:bookmarkStart w:id="286" w:name="_Toc119409390"/>
      <w:r>
        <w:t>Attentes sectorielles</w:t>
      </w:r>
      <w:bookmarkEnd w:id="286"/>
    </w:p>
    <w:p w14:paraId="2AD6D541" w14:textId="77777777" w:rsidR="001B3E08" w:rsidRPr="001B3E08" w:rsidRDefault="001B3E08" w:rsidP="001B3E08">
      <w:pPr>
        <w:pStyle w:val="Paragraphedeliste"/>
        <w:keepNext/>
        <w:keepLines/>
        <w:numPr>
          <w:ilvl w:val="0"/>
          <w:numId w:val="3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287" w:name="_Toc113883893"/>
      <w:bookmarkStart w:id="288" w:name="_Toc113883968"/>
      <w:bookmarkStart w:id="289" w:name="_Toc113884580"/>
      <w:bookmarkStart w:id="290" w:name="_Toc113884965"/>
      <w:bookmarkStart w:id="291" w:name="_Toc113885212"/>
      <w:bookmarkStart w:id="292" w:name="_Toc113885307"/>
      <w:bookmarkStart w:id="293" w:name="_Toc113885717"/>
      <w:bookmarkStart w:id="294" w:name="_Toc113886415"/>
      <w:bookmarkStart w:id="295" w:name="_Toc113886489"/>
      <w:bookmarkStart w:id="296" w:name="_Toc113886611"/>
      <w:bookmarkStart w:id="297" w:name="_Toc113888979"/>
      <w:bookmarkStart w:id="298" w:name="_Toc114821813"/>
      <w:bookmarkStart w:id="299" w:name="_Toc114821977"/>
      <w:bookmarkStart w:id="300" w:name="_Toc114822034"/>
      <w:bookmarkStart w:id="301" w:name="_Toc115357259"/>
      <w:bookmarkStart w:id="302" w:name="_Toc115357324"/>
      <w:bookmarkStart w:id="303" w:name="_Toc115357408"/>
      <w:bookmarkStart w:id="304" w:name="_Toc119409391"/>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64BF931" w14:textId="3AA2FB44" w:rsidR="00CB35BF" w:rsidRPr="00417C67" w:rsidRDefault="00B37A54" w:rsidP="006E00B8">
      <w:pPr>
        <w:jc w:val="both"/>
        <w:rPr>
          <w:rFonts w:ascii="Marianne Light" w:hAnsi="Marianne Light"/>
          <w:sz w:val="18"/>
          <w:szCs w:val="18"/>
        </w:rPr>
      </w:pPr>
      <w:r w:rsidRPr="00417C67">
        <w:rPr>
          <w:rFonts w:ascii="Marianne Light" w:hAnsi="Marianne Light"/>
          <w:sz w:val="18"/>
          <w:szCs w:val="18"/>
        </w:rPr>
        <w:t>Certains secteurs</w:t>
      </w:r>
      <w:r w:rsidR="00CB35BF" w:rsidRPr="00417C67">
        <w:rPr>
          <w:rFonts w:ascii="Marianne Light" w:hAnsi="Marianne Light"/>
          <w:sz w:val="18"/>
          <w:szCs w:val="18"/>
        </w:rPr>
        <w:t xml:space="preserve"> représentent des enjeux importants en termes de performances</w:t>
      </w:r>
      <w:r w:rsidRPr="00417C67">
        <w:rPr>
          <w:rFonts w:ascii="Marianne Light" w:hAnsi="Marianne Light"/>
          <w:sz w:val="18"/>
          <w:szCs w:val="18"/>
        </w:rPr>
        <w:t xml:space="preserve"> </w:t>
      </w:r>
      <w:r w:rsidR="00CB35BF" w:rsidRPr="00417C67">
        <w:rPr>
          <w:rFonts w:ascii="Marianne Light" w:hAnsi="Marianne Light"/>
          <w:sz w:val="18"/>
          <w:szCs w:val="18"/>
        </w:rPr>
        <w:t xml:space="preserve">environnementales. Il est donc attendu que les acteurs de ces secteurs se mobilisent particulièrement. </w:t>
      </w:r>
      <w:r w:rsidR="001611A9" w:rsidRPr="00417C67">
        <w:rPr>
          <w:rFonts w:ascii="Marianne Light" w:hAnsi="Marianne Light"/>
          <w:sz w:val="18"/>
          <w:szCs w:val="18"/>
        </w:rPr>
        <w:t xml:space="preserve">L’ADEME propose sur ces secteurs </w:t>
      </w:r>
      <w:r w:rsidR="00644133" w:rsidRPr="00417C67">
        <w:rPr>
          <w:rFonts w:ascii="Marianne Light" w:hAnsi="Marianne Light"/>
          <w:sz w:val="18"/>
          <w:szCs w:val="18"/>
        </w:rPr>
        <w:t>quelques précisions sur la nature des projets attendus</w:t>
      </w:r>
      <w:r w:rsidR="00C5378C" w:rsidRPr="00417C67">
        <w:rPr>
          <w:rFonts w:ascii="Marianne Light" w:hAnsi="Marianne Light"/>
          <w:sz w:val="18"/>
          <w:szCs w:val="18"/>
        </w:rPr>
        <w:t>.</w:t>
      </w:r>
    </w:p>
    <w:p w14:paraId="1EDC982F" w14:textId="77777777" w:rsidR="004857D3" w:rsidRPr="004857D3" w:rsidRDefault="004857D3" w:rsidP="006E00B8">
      <w:pPr>
        <w:pStyle w:val="Paragraphedeliste"/>
        <w:keepNext/>
        <w:keepLines/>
        <w:numPr>
          <w:ilvl w:val="0"/>
          <w:numId w:val="40"/>
        </w:numPr>
        <w:pBdr>
          <w:bottom w:val="single" w:sz="12" w:space="1" w:color="auto"/>
        </w:pBdr>
        <w:spacing w:after="240" w:line="240" w:lineRule="auto"/>
        <w:jc w:val="both"/>
        <w:outlineLvl w:val="0"/>
        <w:rPr>
          <w:rFonts w:ascii="Marianne" w:eastAsia="Times New Roman" w:hAnsi="Marianne" w:cs="Arial"/>
          <w:b/>
          <w:caps/>
          <w:vanish/>
          <w:color w:val="538135" w:themeColor="accent6" w:themeShade="BF"/>
          <w:sz w:val="32"/>
          <w:szCs w:val="28"/>
          <w:lang w:eastAsia="fr-FR"/>
        </w:rPr>
      </w:pPr>
      <w:bookmarkStart w:id="305" w:name="_Toc113883900"/>
      <w:bookmarkStart w:id="306" w:name="_Toc113883975"/>
      <w:bookmarkStart w:id="307" w:name="_Toc113884582"/>
      <w:bookmarkStart w:id="308" w:name="_Toc113884967"/>
      <w:bookmarkStart w:id="309" w:name="_Toc113885214"/>
      <w:bookmarkStart w:id="310" w:name="_Toc113885309"/>
      <w:bookmarkStart w:id="311" w:name="_Toc113885719"/>
      <w:bookmarkStart w:id="312" w:name="_Toc113886417"/>
      <w:bookmarkStart w:id="313" w:name="_Toc113886491"/>
      <w:bookmarkStart w:id="314" w:name="_Toc113886613"/>
      <w:bookmarkStart w:id="315" w:name="_Toc113888981"/>
      <w:bookmarkStart w:id="316" w:name="_Toc114821815"/>
      <w:bookmarkStart w:id="317" w:name="_Toc114821978"/>
      <w:bookmarkStart w:id="318" w:name="_Toc114822035"/>
      <w:bookmarkStart w:id="319" w:name="_Toc115357260"/>
      <w:bookmarkStart w:id="320" w:name="_Toc115357325"/>
      <w:bookmarkStart w:id="321" w:name="_Toc115357409"/>
      <w:bookmarkStart w:id="322" w:name="_Toc119409392"/>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27F67C4" w14:textId="77777777" w:rsidR="004857D3" w:rsidRPr="004857D3" w:rsidRDefault="004857D3" w:rsidP="006E00B8">
      <w:pPr>
        <w:pStyle w:val="Paragraphedeliste"/>
        <w:keepNext/>
        <w:keepLines/>
        <w:numPr>
          <w:ilvl w:val="0"/>
          <w:numId w:val="40"/>
        </w:numPr>
        <w:pBdr>
          <w:bottom w:val="single" w:sz="12" w:space="1" w:color="auto"/>
        </w:pBdr>
        <w:spacing w:after="240" w:line="240" w:lineRule="auto"/>
        <w:jc w:val="both"/>
        <w:outlineLvl w:val="0"/>
        <w:rPr>
          <w:rFonts w:ascii="Marianne" w:eastAsia="Times New Roman" w:hAnsi="Marianne" w:cs="Arial"/>
          <w:b/>
          <w:caps/>
          <w:vanish/>
          <w:color w:val="538135" w:themeColor="accent6" w:themeShade="BF"/>
          <w:sz w:val="32"/>
          <w:szCs w:val="28"/>
          <w:lang w:eastAsia="fr-FR"/>
        </w:rPr>
      </w:pPr>
      <w:bookmarkStart w:id="323" w:name="_Toc113884583"/>
      <w:bookmarkStart w:id="324" w:name="_Toc113884968"/>
      <w:bookmarkStart w:id="325" w:name="_Toc113885215"/>
      <w:bookmarkStart w:id="326" w:name="_Toc113885310"/>
      <w:bookmarkStart w:id="327" w:name="_Toc113885720"/>
      <w:bookmarkStart w:id="328" w:name="_Toc113886418"/>
      <w:bookmarkStart w:id="329" w:name="_Toc113886492"/>
      <w:bookmarkStart w:id="330" w:name="_Toc113886614"/>
      <w:bookmarkStart w:id="331" w:name="_Toc113888982"/>
      <w:bookmarkStart w:id="332" w:name="_Toc114821816"/>
      <w:bookmarkStart w:id="333" w:name="_Toc114821979"/>
      <w:bookmarkStart w:id="334" w:name="_Toc114822036"/>
      <w:bookmarkStart w:id="335" w:name="_Toc115357261"/>
      <w:bookmarkStart w:id="336" w:name="_Toc115357326"/>
      <w:bookmarkStart w:id="337" w:name="_Toc115357410"/>
      <w:bookmarkStart w:id="338" w:name="_Toc119409393"/>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0B0D4D7" w14:textId="77777777" w:rsidR="004857D3" w:rsidRPr="004857D3" w:rsidRDefault="004857D3" w:rsidP="006E00B8">
      <w:pPr>
        <w:pStyle w:val="Paragraphedeliste"/>
        <w:keepNext/>
        <w:keepLines/>
        <w:numPr>
          <w:ilvl w:val="0"/>
          <w:numId w:val="40"/>
        </w:numPr>
        <w:pBdr>
          <w:bottom w:val="single" w:sz="12" w:space="1" w:color="auto"/>
        </w:pBdr>
        <w:spacing w:after="240" w:line="240" w:lineRule="auto"/>
        <w:jc w:val="both"/>
        <w:outlineLvl w:val="0"/>
        <w:rPr>
          <w:rFonts w:ascii="Marianne" w:eastAsia="Times New Roman" w:hAnsi="Marianne" w:cs="Arial"/>
          <w:b/>
          <w:caps/>
          <w:vanish/>
          <w:color w:val="538135" w:themeColor="accent6" w:themeShade="BF"/>
          <w:sz w:val="32"/>
          <w:szCs w:val="28"/>
          <w:lang w:eastAsia="fr-FR"/>
        </w:rPr>
      </w:pPr>
      <w:bookmarkStart w:id="339" w:name="_Toc113884584"/>
      <w:bookmarkStart w:id="340" w:name="_Toc113884969"/>
      <w:bookmarkStart w:id="341" w:name="_Toc113885216"/>
      <w:bookmarkStart w:id="342" w:name="_Toc113885311"/>
      <w:bookmarkStart w:id="343" w:name="_Toc113885721"/>
      <w:bookmarkStart w:id="344" w:name="_Toc113886419"/>
      <w:bookmarkStart w:id="345" w:name="_Toc113886493"/>
      <w:bookmarkStart w:id="346" w:name="_Toc113886615"/>
      <w:bookmarkStart w:id="347" w:name="_Toc113888983"/>
      <w:bookmarkStart w:id="348" w:name="_Toc114821817"/>
      <w:bookmarkStart w:id="349" w:name="_Toc114821980"/>
      <w:bookmarkStart w:id="350" w:name="_Toc114822037"/>
      <w:bookmarkStart w:id="351" w:name="_Toc115357262"/>
      <w:bookmarkStart w:id="352" w:name="_Toc115357327"/>
      <w:bookmarkStart w:id="353" w:name="_Toc115357411"/>
      <w:bookmarkStart w:id="354" w:name="_Toc119409394"/>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57ADDCA" w14:textId="77777777" w:rsidR="004857D3" w:rsidRPr="004857D3" w:rsidRDefault="004857D3" w:rsidP="006E00B8">
      <w:pPr>
        <w:pStyle w:val="Paragraphedeliste"/>
        <w:keepNext/>
        <w:keepLines/>
        <w:numPr>
          <w:ilvl w:val="0"/>
          <w:numId w:val="40"/>
        </w:numPr>
        <w:pBdr>
          <w:bottom w:val="single" w:sz="12" w:space="1" w:color="auto"/>
        </w:pBdr>
        <w:spacing w:after="240" w:line="240" w:lineRule="auto"/>
        <w:jc w:val="both"/>
        <w:outlineLvl w:val="0"/>
        <w:rPr>
          <w:rFonts w:ascii="Marianne" w:eastAsia="Times New Roman" w:hAnsi="Marianne" w:cs="Arial"/>
          <w:b/>
          <w:caps/>
          <w:vanish/>
          <w:color w:val="538135" w:themeColor="accent6" w:themeShade="BF"/>
          <w:sz w:val="32"/>
          <w:szCs w:val="28"/>
          <w:lang w:eastAsia="fr-FR"/>
        </w:rPr>
      </w:pPr>
      <w:bookmarkStart w:id="355" w:name="_Toc113884585"/>
      <w:bookmarkStart w:id="356" w:name="_Toc113884970"/>
      <w:bookmarkStart w:id="357" w:name="_Toc113885217"/>
      <w:bookmarkStart w:id="358" w:name="_Toc113885312"/>
      <w:bookmarkStart w:id="359" w:name="_Toc113885722"/>
      <w:bookmarkStart w:id="360" w:name="_Toc113886420"/>
      <w:bookmarkStart w:id="361" w:name="_Toc113886494"/>
      <w:bookmarkStart w:id="362" w:name="_Toc113886616"/>
      <w:bookmarkStart w:id="363" w:name="_Toc113888984"/>
      <w:bookmarkStart w:id="364" w:name="_Toc114821818"/>
      <w:bookmarkStart w:id="365" w:name="_Toc114821981"/>
      <w:bookmarkStart w:id="366" w:name="_Toc114822038"/>
      <w:bookmarkStart w:id="367" w:name="_Toc115357263"/>
      <w:bookmarkStart w:id="368" w:name="_Toc115357328"/>
      <w:bookmarkStart w:id="369" w:name="_Toc115357412"/>
      <w:bookmarkStart w:id="370" w:name="_Toc119409395"/>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609F3B5" w14:textId="77777777" w:rsidR="004857D3" w:rsidRPr="004857D3" w:rsidRDefault="004857D3" w:rsidP="006E00B8">
      <w:pPr>
        <w:pStyle w:val="Paragraphedeliste"/>
        <w:keepNext/>
        <w:keepLines/>
        <w:numPr>
          <w:ilvl w:val="0"/>
          <w:numId w:val="40"/>
        </w:numPr>
        <w:pBdr>
          <w:bottom w:val="single" w:sz="12" w:space="1" w:color="auto"/>
        </w:pBdr>
        <w:spacing w:after="240" w:line="240" w:lineRule="auto"/>
        <w:jc w:val="both"/>
        <w:outlineLvl w:val="0"/>
        <w:rPr>
          <w:rFonts w:ascii="Marianne" w:eastAsia="Times New Roman" w:hAnsi="Marianne" w:cs="Arial"/>
          <w:b/>
          <w:caps/>
          <w:vanish/>
          <w:color w:val="538135" w:themeColor="accent6" w:themeShade="BF"/>
          <w:sz w:val="32"/>
          <w:szCs w:val="28"/>
          <w:lang w:eastAsia="fr-FR"/>
        </w:rPr>
      </w:pPr>
      <w:bookmarkStart w:id="371" w:name="_Toc113884586"/>
      <w:bookmarkStart w:id="372" w:name="_Toc113884971"/>
      <w:bookmarkStart w:id="373" w:name="_Toc113885218"/>
      <w:bookmarkStart w:id="374" w:name="_Toc113885313"/>
      <w:bookmarkStart w:id="375" w:name="_Toc113885723"/>
      <w:bookmarkStart w:id="376" w:name="_Toc113886421"/>
      <w:bookmarkStart w:id="377" w:name="_Toc113886495"/>
      <w:bookmarkStart w:id="378" w:name="_Toc113886617"/>
      <w:bookmarkStart w:id="379" w:name="_Toc113888985"/>
      <w:bookmarkStart w:id="380" w:name="_Toc114821819"/>
      <w:bookmarkStart w:id="381" w:name="_Toc114821982"/>
      <w:bookmarkStart w:id="382" w:name="_Toc114822039"/>
      <w:bookmarkStart w:id="383" w:name="_Toc115357264"/>
      <w:bookmarkStart w:id="384" w:name="_Toc115357329"/>
      <w:bookmarkStart w:id="385" w:name="_Toc115357413"/>
      <w:bookmarkStart w:id="386" w:name="_Toc119409396"/>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7E4BAC6" w14:textId="77777777" w:rsidR="004857D3" w:rsidRPr="004857D3" w:rsidRDefault="004857D3" w:rsidP="006E00B8">
      <w:pPr>
        <w:pStyle w:val="Paragraphedeliste"/>
        <w:keepNext/>
        <w:keepLines/>
        <w:numPr>
          <w:ilvl w:val="0"/>
          <w:numId w:val="40"/>
        </w:numPr>
        <w:pBdr>
          <w:bottom w:val="single" w:sz="12" w:space="1" w:color="auto"/>
        </w:pBdr>
        <w:spacing w:after="240" w:line="240" w:lineRule="auto"/>
        <w:jc w:val="both"/>
        <w:outlineLvl w:val="0"/>
        <w:rPr>
          <w:rFonts w:ascii="Marianne" w:eastAsia="Times New Roman" w:hAnsi="Marianne" w:cs="Arial"/>
          <w:b/>
          <w:caps/>
          <w:vanish/>
          <w:color w:val="538135" w:themeColor="accent6" w:themeShade="BF"/>
          <w:sz w:val="32"/>
          <w:szCs w:val="28"/>
          <w:lang w:eastAsia="fr-FR"/>
        </w:rPr>
      </w:pPr>
      <w:bookmarkStart w:id="387" w:name="_Toc113884587"/>
      <w:bookmarkStart w:id="388" w:name="_Toc113884972"/>
      <w:bookmarkStart w:id="389" w:name="_Toc113885219"/>
      <w:bookmarkStart w:id="390" w:name="_Toc113885314"/>
      <w:bookmarkStart w:id="391" w:name="_Toc113885724"/>
      <w:bookmarkStart w:id="392" w:name="_Toc113886422"/>
      <w:bookmarkStart w:id="393" w:name="_Toc113886496"/>
      <w:bookmarkStart w:id="394" w:name="_Toc113886618"/>
      <w:bookmarkStart w:id="395" w:name="_Toc113888986"/>
      <w:bookmarkStart w:id="396" w:name="_Toc114821820"/>
      <w:bookmarkStart w:id="397" w:name="_Toc114821983"/>
      <w:bookmarkStart w:id="398" w:name="_Toc114822040"/>
      <w:bookmarkStart w:id="399" w:name="_Toc115357265"/>
      <w:bookmarkStart w:id="400" w:name="_Toc115357330"/>
      <w:bookmarkStart w:id="401" w:name="_Toc115357414"/>
      <w:bookmarkStart w:id="402" w:name="_Toc119409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0062973" w14:textId="77777777" w:rsidR="004857D3" w:rsidRPr="004857D3" w:rsidRDefault="004857D3" w:rsidP="006E00B8">
      <w:pPr>
        <w:pStyle w:val="Paragraphedeliste"/>
        <w:keepNext/>
        <w:keepLines/>
        <w:numPr>
          <w:ilvl w:val="1"/>
          <w:numId w:val="40"/>
        </w:numPr>
        <w:pBdr>
          <w:bottom w:val="single" w:sz="12" w:space="1" w:color="auto"/>
        </w:pBdr>
        <w:spacing w:after="240" w:line="240" w:lineRule="auto"/>
        <w:jc w:val="both"/>
        <w:outlineLvl w:val="0"/>
        <w:rPr>
          <w:rFonts w:ascii="Marianne" w:eastAsia="Times New Roman" w:hAnsi="Marianne" w:cs="Arial"/>
          <w:b/>
          <w:caps/>
          <w:vanish/>
          <w:color w:val="538135" w:themeColor="accent6" w:themeShade="BF"/>
          <w:sz w:val="32"/>
          <w:szCs w:val="28"/>
          <w:lang w:eastAsia="fr-FR"/>
        </w:rPr>
      </w:pPr>
      <w:bookmarkStart w:id="403" w:name="_Toc113884588"/>
      <w:bookmarkStart w:id="404" w:name="_Toc113884973"/>
      <w:bookmarkStart w:id="405" w:name="_Toc113885220"/>
      <w:bookmarkStart w:id="406" w:name="_Toc113885315"/>
      <w:bookmarkStart w:id="407" w:name="_Toc113885725"/>
      <w:bookmarkStart w:id="408" w:name="_Toc113886423"/>
      <w:bookmarkStart w:id="409" w:name="_Toc113886497"/>
      <w:bookmarkStart w:id="410" w:name="_Toc113886619"/>
      <w:bookmarkStart w:id="411" w:name="_Toc113888987"/>
      <w:bookmarkStart w:id="412" w:name="_Toc114821821"/>
      <w:bookmarkStart w:id="413" w:name="_Toc114821984"/>
      <w:bookmarkStart w:id="414" w:name="_Toc114822041"/>
      <w:bookmarkStart w:id="415" w:name="_Toc115357266"/>
      <w:bookmarkStart w:id="416" w:name="_Toc115357331"/>
      <w:bookmarkStart w:id="417" w:name="_Toc115357415"/>
      <w:bookmarkStart w:id="418" w:name="_Toc119409398"/>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33BFC20" w14:textId="0EA58096" w:rsidR="00DD5A72" w:rsidRPr="00DD5A72" w:rsidRDefault="00CB35BF" w:rsidP="006E00B8">
      <w:pPr>
        <w:pStyle w:val="Titre2"/>
      </w:pPr>
      <w:bookmarkStart w:id="419" w:name="_Toc119409399"/>
      <w:r>
        <w:t>Projets secteur Textile</w:t>
      </w:r>
      <w:r>
        <w:rPr>
          <w:rFonts w:ascii="Calibri" w:hAnsi="Calibri" w:cs="Calibri"/>
        </w:rPr>
        <w:t> </w:t>
      </w:r>
      <w:r>
        <w:t>: Initiative Mode durable</w:t>
      </w:r>
      <w:bookmarkEnd w:id="419"/>
    </w:p>
    <w:p w14:paraId="5F1A604F" w14:textId="77777777" w:rsidR="00CB35BF" w:rsidRPr="001A01C4" w:rsidRDefault="00CB35BF" w:rsidP="00CB35BF">
      <w:pPr>
        <w:spacing w:after="0"/>
        <w:jc w:val="both"/>
        <w:rPr>
          <w:rFonts w:ascii="Marianne Light" w:hAnsi="Marianne Light"/>
          <w:sz w:val="18"/>
          <w:szCs w:val="18"/>
        </w:rPr>
      </w:pPr>
      <w:r w:rsidRPr="001A01C4">
        <w:rPr>
          <w:rFonts w:ascii="Marianne Light" w:hAnsi="Marianne Light"/>
          <w:sz w:val="18"/>
          <w:szCs w:val="18"/>
        </w:rPr>
        <w:t>Les projets d</w:t>
      </w:r>
      <w:r>
        <w:rPr>
          <w:rFonts w:ascii="Marianne Light" w:hAnsi="Marianne Light"/>
          <w:sz w:val="18"/>
          <w:szCs w:val="18"/>
        </w:rPr>
        <w:t>oivent</w:t>
      </w:r>
      <w:r w:rsidRPr="001A01C4">
        <w:rPr>
          <w:rFonts w:ascii="Marianne Light" w:hAnsi="Marianne Light"/>
          <w:sz w:val="18"/>
          <w:szCs w:val="18"/>
        </w:rPr>
        <w:t xml:space="preserve"> démontrer qu’ils représentent une solution compétitive et une contribution environnementale significative à réduire la pollution textile selon une approche basée sur le cycle de vie et avec des solutions technologiques éprouvées.</w:t>
      </w:r>
    </w:p>
    <w:p w14:paraId="11EDB0B0" w14:textId="77777777" w:rsidR="00CB35BF" w:rsidRDefault="00CB35BF" w:rsidP="00CB35BF">
      <w:pPr>
        <w:spacing w:after="0"/>
        <w:jc w:val="both"/>
        <w:rPr>
          <w:rFonts w:ascii="Marianne Light" w:hAnsi="Marianne Light"/>
          <w:sz w:val="18"/>
          <w:szCs w:val="18"/>
        </w:rPr>
      </w:pPr>
    </w:p>
    <w:p w14:paraId="669FF852" w14:textId="77777777" w:rsidR="00CB35BF" w:rsidRDefault="00CB35BF" w:rsidP="00CB35BF">
      <w:pPr>
        <w:spacing w:after="0"/>
        <w:jc w:val="both"/>
        <w:rPr>
          <w:rFonts w:ascii="Marianne Light" w:hAnsi="Marianne Light"/>
          <w:sz w:val="18"/>
          <w:szCs w:val="18"/>
        </w:rPr>
      </w:pPr>
      <w:r>
        <w:rPr>
          <w:rFonts w:ascii="Marianne Light" w:hAnsi="Marianne Light"/>
          <w:sz w:val="18"/>
          <w:szCs w:val="18"/>
        </w:rPr>
        <w:t>L</w:t>
      </w:r>
      <w:r w:rsidRPr="001A01C4">
        <w:rPr>
          <w:rFonts w:ascii="Marianne Light" w:hAnsi="Marianne Light"/>
          <w:sz w:val="18"/>
          <w:szCs w:val="18"/>
        </w:rPr>
        <w:t xml:space="preserve">es projets </w:t>
      </w:r>
      <w:r>
        <w:rPr>
          <w:rFonts w:ascii="Marianne Light" w:hAnsi="Marianne Light"/>
          <w:sz w:val="18"/>
          <w:szCs w:val="18"/>
        </w:rPr>
        <w:t>s’</w:t>
      </w:r>
      <w:r w:rsidRPr="001A01C4">
        <w:rPr>
          <w:rFonts w:ascii="Marianne Light" w:hAnsi="Marianne Light"/>
          <w:sz w:val="18"/>
          <w:szCs w:val="18"/>
        </w:rPr>
        <w:t>appliqu</w:t>
      </w:r>
      <w:r>
        <w:rPr>
          <w:rFonts w:ascii="Marianne Light" w:hAnsi="Marianne Light"/>
          <w:sz w:val="18"/>
          <w:szCs w:val="18"/>
        </w:rPr>
        <w:t>ent</w:t>
      </w:r>
      <w:r w:rsidRPr="001A01C4">
        <w:rPr>
          <w:rFonts w:ascii="Marianne Light" w:hAnsi="Marianne Light"/>
          <w:sz w:val="18"/>
          <w:szCs w:val="18"/>
        </w:rPr>
        <w:t xml:space="preserve"> aux textiles d’habillement, aux linges de maison et aux chaussures, ménagers et professionnels.</w:t>
      </w:r>
    </w:p>
    <w:p w14:paraId="22065E52" w14:textId="77777777" w:rsidR="00CB35BF" w:rsidRDefault="00CB35BF" w:rsidP="00CB35BF">
      <w:pPr>
        <w:spacing w:after="0"/>
        <w:jc w:val="both"/>
        <w:rPr>
          <w:rFonts w:ascii="Marianne Light" w:hAnsi="Marianne Light"/>
          <w:sz w:val="18"/>
          <w:szCs w:val="18"/>
        </w:rPr>
      </w:pPr>
    </w:p>
    <w:p w14:paraId="695D4548" w14:textId="77777777" w:rsidR="00CB35BF" w:rsidRDefault="00CB35BF" w:rsidP="00CB35BF">
      <w:pPr>
        <w:spacing w:after="0"/>
        <w:jc w:val="both"/>
        <w:rPr>
          <w:rFonts w:ascii="Marianne Light" w:hAnsi="Marianne Light"/>
          <w:sz w:val="18"/>
          <w:szCs w:val="18"/>
        </w:rPr>
      </w:pPr>
      <w:r>
        <w:rPr>
          <w:rFonts w:ascii="Marianne Light" w:hAnsi="Marianne Light"/>
          <w:sz w:val="18"/>
          <w:szCs w:val="18"/>
        </w:rPr>
        <w:t>Les projets</w:t>
      </w:r>
      <w:r w:rsidRPr="00AD12C1">
        <w:rPr>
          <w:rFonts w:ascii="Marianne Light" w:hAnsi="Marianne Light"/>
          <w:sz w:val="18"/>
          <w:szCs w:val="18"/>
        </w:rPr>
        <w:t xml:space="preserve"> éligibles</w:t>
      </w:r>
      <w:r w:rsidRPr="0053418D">
        <w:rPr>
          <w:rFonts w:ascii="Calibri" w:hAnsi="Calibri" w:cs="Calibri"/>
          <w:sz w:val="18"/>
          <w:szCs w:val="18"/>
        </w:rPr>
        <w:t> </w:t>
      </w:r>
      <w:r w:rsidRPr="00A65BFE">
        <w:rPr>
          <w:rFonts w:ascii="Marianne Light" w:hAnsi="Marianne Light"/>
          <w:sz w:val="18"/>
          <w:szCs w:val="18"/>
        </w:rPr>
        <w:t xml:space="preserve">peuvent relever de 2 axes </w:t>
      </w:r>
      <w:r w:rsidRPr="00AD12C1">
        <w:rPr>
          <w:rFonts w:ascii="Marianne Light" w:hAnsi="Marianne Light"/>
          <w:sz w:val="18"/>
          <w:szCs w:val="18"/>
        </w:rPr>
        <w:t xml:space="preserve">: </w:t>
      </w:r>
    </w:p>
    <w:p w14:paraId="3A37BEA9" w14:textId="77777777" w:rsidR="00CB35BF" w:rsidRPr="00AD12C1" w:rsidRDefault="00CB35BF" w:rsidP="00CB35BF">
      <w:pPr>
        <w:spacing w:after="0"/>
        <w:jc w:val="both"/>
        <w:rPr>
          <w:rFonts w:ascii="Marianne Light" w:hAnsi="Marianne Light"/>
          <w:sz w:val="18"/>
          <w:szCs w:val="18"/>
        </w:rPr>
      </w:pPr>
    </w:p>
    <w:p w14:paraId="079A3BA1" w14:textId="0CFCC2F2" w:rsidR="00CB35BF" w:rsidRPr="005C2BEB" w:rsidRDefault="00CF077F" w:rsidP="006E00B8">
      <w:pPr>
        <w:pStyle w:val="Titre3"/>
        <w:numPr>
          <w:ilvl w:val="0"/>
          <w:numId w:val="13"/>
        </w:numPr>
      </w:pPr>
      <w:bookmarkStart w:id="420" w:name="_Toc119409400"/>
      <w:r>
        <w:t>E</w:t>
      </w:r>
      <w:r w:rsidR="00CB35BF" w:rsidRPr="005C09FA">
        <w:t>coconception de textiles d’habillement, de linges de maison et de chaussures</w:t>
      </w:r>
      <w:bookmarkEnd w:id="420"/>
    </w:p>
    <w:p w14:paraId="42EE47FC" w14:textId="24D16AB9" w:rsidR="00CB35BF" w:rsidRPr="001A01C4" w:rsidRDefault="00CB35BF" w:rsidP="00CB35BF">
      <w:pPr>
        <w:spacing w:after="0"/>
        <w:jc w:val="both"/>
        <w:rPr>
          <w:rFonts w:ascii="Marianne Light" w:hAnsi="Marianne Light"/>
          <w:sz w:val="18"/>
          <w:szCs w:val="18"/>
        </w:rPr>
      </w:pPr>
      <w:r>
        <w:rPr>
          <w:rFonts w:ascii="Marianne Light" w:hAnsi="Marianne Light"/>
          <w:sz w:val="18"/>
          <w:szCs w:val="18"/>
        </w:rPr>
        <w:t>L</w:t>
      </w:r>
      <w:r w:rsidRPr="001A01C4">
        <w:rPr>
          <w:rFonts w:ascii="Marianne Light" w:hAnsi="Marianne Light"/>
          <w:sz w:val="18"/>
          <w:szCs w:val="18"/>
        </w:rPr>
        <w:t xml:space="preserve">’objectif </w:t>
      </w:r>
      <w:r>
        <w:rPr>
          <w:rFonts w:ascii="Marianne Light" w:hAnsi="Marianne Light"/>
          <w:sz w:val="18"/>
          <w:szCs w:val="18"/>
        </w:rPr>
        <w:t xml:space="preserve">des projets </w:t>
      </w:r>
      <w:r w:rsidRPr="001A01C4">
        <w:rPr>
          <w:rFonts w:ascii="Marianne Light" w:hAnsi="Marianne Light"/>
          <w:sz w:val="18"/>
          <w:szCs w:val="18"/>
        </w:rPr>
        <w:t xml:space="preserve">est d’écoconcevoir des textiles d’habillement, des linges de maison </w:t>
      </w:r>
      <w:r>
        <w:rPr>
          <w:rFonts w:ascii="Marianne Light" w:hAnsi="Marianne Light"/>
          <w:sz w:val="18"/>
          <w:szCs w:val="18"/>
        </w:rPr>
        <w:t>ou</w:t>
      </w:r>
      <w:r w:rsidRPr="001A01C4">
        <w:rPr>
          <w:rFonts w:ascii="Marianne Light" w:hAnsi="Marianne Light"/>
          <w:sz w:val="18"/>
          <w:szCs w:val="18"/>
        </w:rPr>
        <w:t xml:space="preserve"> des chaussures, afin de favoriser la mise sur le marché de produits à très haute performance environnementale. </w:t>
      </w:r>
      <w:r>
        <w:rPr>
          <w:rFonts w:ascii="Marianne Light" w:hAnsi="Marianne Light"/>
          <w:sz w:val="18"/>
          <w:szCs w:val="18"/>
        </w:rPr>
        <w:t>Ces projets peuvent par exemple utiliser comme outil d’aide à la décision les référentiels de l’</w:t>
      </w:r>
      <w:r w:rsidR="00BB6EF8">
        <w:rPr>
          <w:rFonts w:ascii="Marianne Light" w:hAnsi="Marianne Light"/>
          <w:sz w:val="18"/>
          <w:szCs w:val="18"/>
        </w:rPr>
        <w:t>E</w:t>
      </w:r>
      <w:r>
        <w:rPr>
          <w:rFonts w:ascii="Marianne Light" w:hAnsi="Marianne Light"/>
          <w:sz w:val="18"/>
          <w:szCs w:val="18"/>
        </w:rPr>
        <w:t>colabel européen chaussures</w:t>
      </w:r>
      <w:r>
        <w:rPr>
          <w:rStyle w:val="Appelnotedebasdep"/>
          <w:rFonts w:ascii="Marianne Light" w:hAnsi="Marianne Light"/>
          <w:sz w:val="18"/>
          <w:szCs w:val="18"/>
        </w:rPr>
        <w:footnoteReference w:id="3"/>
      </w:r>
      <w:r>
        <w:rPr>
          <w:rFonts w:ascii="Marianne Light" w:hAnsi="Marianne Light"/>
          <w:sz w:val="18"/>
          <w:szCs w:val="18"/>
        </w:rPr>
        <w:t xml:space="preserve"> ou textiles</w:t>
      </w:r>
      <w:r>
        <w:rPr>
          <w:rStyle w:val="Appelnotedebasdep"/>
          <w:rFonts w:ascii="Marianne Light" w:hAnsi="Marianne Light"/>
          <w:sz w:val="18"/>
          <w:szCs w:val="18"/>
        </w:rPr>
        <w:footnoteReference w:id="4"/>
      </w:r>
    </w:p>
    <w:p w14:paraId="4A4C66BD" w14:textId="77777777" w:rsidR="00CB35BF" w:rsidRDefault="00CB35BF" w:rsidP="00CB35BF">
      <w:pPr>
        <w:spacing w:after="0"/>
        <w:jc w:val="both"/>
        <w:rPr>
          <w:rFonts w:ascii="Marianne Light" w:hAnsi="Marianne Light"/>
          <w:sz w:val="18"/>
          <w:szCs w:val="18"/>
        </w:rPr>
      </w:pPr>
    </w:p>
    <w:p w14:paraId="700E327B" w14:textId="77777777" w:rsidR="00CB35BF" w:rsidRDefault="00CB35BF" w:rsidP="00CB35BF">
      <w:pPr>
        <w:spacing w:after="0"/>
        <w:jc w:val="both"/>
        <w:rPr>
          <w:rFonts w:ascii="Marianne Light" w:hAnsi="Marianne Light"/>
          <w:sz w:val="18"/>
          <w:szCs w:val="18"/>
        </w:rPr>
      </w:pPr>
      <w:r w:rsidRPr="00B813D9">
        <w:rPr>
          <w:rFonts w:ascii="Marianne Light" w:hAnsi="Marianne Light"/>
          <w:sz w:val="18"/>
          <w:szCs w:val="18"/>
        </w:rPr>
        <w:t>Les projets peuvent porter sur le diagnostic et l’étude de mise en œuvre de technologies transverses nécessaires à la transition écologique du secteur pour la traçabilité des matières et des procédés</w:t>
      </w:r>
      <w:r w:rsidRPr="009E10E0">
        <w:rPr>
          <w:rFonts w:ascii="Marianne Light" w:hAnsi="Marianne Light"/>
          <w:sz w:val="18"/>
          <w:szCs w:val="18"/>
        </w:rPr>
        <w:t xml:space="preserve"> </w:t>
      </w:r>
      <w:r w:rsidRPr="00B813D9">
        <w:rPr>
          <w:rFonts w:ascii="Marianne Light" w:hAnsi="Marianne Light"/>
          <w:sz w:val="18"/>
          <w:szCs w:val="18"/>
        </w:rPr>
        <w:t>(RFID, blockchain</w:t>
      </w:r>
      <w:r>
        <w:rPr>
          <w:rFonts w:ascii="Marianne Light" w:hAnsi="Marianne Light"/>
          <w:sz w:val="18"/>
          <w:szCs w:val="18"/>
        </w:rPr>
        <w:t>, technologie de marquage, …</w:t>
      </w:r>
      <w:r w:rsidRPr="00B813D9">
        <w:rPr>
          <w:rFonts w:ascii="Marianne Light" w:hAnsi="Marianne Light"/>
          <w:sz w:val="18"/>
          <w:szCs w:val="18"/>
        </w:rPr>
        <w:t>)</w:t>
      </w:r>
      <w:r>
        <w:rPr>
          <w:rFonts w:ascii="Marianne Light" w:hAnsi="Marianne Light"/>
          <w:sz w:val="18"/>
          <w:szCs w:val="18"/>
        </w:rPr>
        <w:t>.</w:t>
      </w:r>
    </w:p>
    <w:p w14:paraId="6BB38002" w14:textId="77777777" w:rsidR="00CB35BF" w:rsidRDefault="00CB35BF" w:rsidP="00CB35BF">
      <w:pPr>
        <w:spacing w:after="0"/>
        <w:jc w:val="both"/>
        <w:rPr>
          <w:rFonts w:ascii="Marianne Light" w:hAnsi="Marianne Light"/>
          <w:sz w:val="18"/>
          <w:szCs w:val="18"/>
        </w:rPr>
      </w:pPr>
    </w:p>
    <w:p w14:paraId="6042B925" w14:textId="77777777" w:rsidR="00CB35BF" w:rsidRDefault="00CB35BF" w:rsidP="00CB35BF">
      <w:pPr>
        <w:spacing w:after="0"/>
        <w:jc w:val="both"/>
        <w:rPr>
          <w:rFonts w:ascii="Marianne Light" w:hAnsi="Marianne Light"/>
          <w:sz w:val="18"/>
          <w:szCs w:val="18"/>
        </w:rPr>
      </w:pPr>
    </w:p>
    <w:p w14:paraId="7AC5BA59" w14:textId="747E0565" w:rsidR="00CB35BF" w:rsidRPr="005C09FA" w:rsidRDefault="00CF077F" w:rsidP="006E00B8">
      <w:pPr>
        <w:pStyle w:val="Titre3"/>
        <w:numPr>
          <w:ilvl w:val="0"/>
          <w:numId w:val="13"/>
        </w:numPr>
      </w:pPr>
      <w:bookmarkStart w:id="421" w:name="_Toc119409401"/>
      <w:r>
        <w:lastRenderedPageBreak/>
        <w:t>E</w:t>
      </w:r>
      <w:r w:rsidR="00CB35BF" w:rsidRPr="005C09FA">
        <w:t>tude et mise en œuvre de solutions industrielles en faveur d’une production durable</w:t>
      </w:r>
      <w:bookmarkEnd w:id="421"/>
    </w:p>
    <w:p w14:paraId="0E8AD67B" w14:textId="77777777" w:rsidR="00CB35BF" w:rsidRPr="005C09FA" w:rsidRDefault="00CB35BF" w:rsidP="00CB35BF">
      <w:pPr>
        <w:spacing w:after="0"/>
        <w:jc w:val="both"/>
        <w:rPr>
          <w:rFonts w:ascii="Marianne Light" w:hAnsi="Marianne Light"/>
          <w:sz w:val="18"/>
          <w:szCs w:val="18"/>
        </w:rPr>
      </w:pPr>
      <w:r>
        <w:rPr>
          <w:rFonts w:ascii="Marianne Light" w:hAnsi="Marianne Light"/>
          <w:sz w:val="18"/>
          <w:szCs w:val="18"/>
        </w:rPr>
        <w:t xml:space="preserve">Les projets portent sur le diagnostic et l’étude de </w:t>
      </w:r>
      <w:r w:rsidRPr="005C09FA">
        <w:rPr>
          <w:rFonts w:ascii="Marianne Light" w:hAnsi="Marianne Light"/>
          <w:sz w:val="18"/>
          <w:szCs w:val="18"/>
        </w:rPr>
        <w:t>mise en œuvre de solutions technologiques industrielles éprouvées en faveur d’une production durable de textiles d’habillement, de linges de maison et de chaussures. Ces solutions doivent être accessibles en fin de projet aux marques qui veule</w:t>
      </w:r>
      <w:r>
        <w:rPr>
          <w:rFonts w:ascii="Marianne Light" w:hAnsi="Marianne Light"/>
          <w:sz w:val="18"/>
          <w:szCs w:val="18"/>
        </w:rPr>
        <w:t>nt écoconcevoir leurs produits.</w:t>
      </w:r>
    </w:p>
    <w:p w14:paraId="7F52E0C1" w14:textId="77777777" w:rsidR="00CB35BF" w:rsidRDefault="00CB35BF" w:rsidP="00CB35BF">
      <w:pPr>
        <w:spacing w:after="0"/>
        <w:jc w:val="both"/>
        <w:rPr>
          <w:rFonts w:ascii="Marianne Light" w:hAnsi="Marianne Light"/>
          <w:sz w:val="18"/>
          <w:szCs w:val="18"/>
        </w:rPr>
      </w:pPr>
    </w:p>
    <w:p w14:paraId="29855589" w14:textId="77777777" w:rsidR="00CB35BF" w:rsidRPr="005C09FA" w:rsidRDefault="00CB35BF" w:rsidP="00CB35BF">
      <w:pPr>
        <w:spacing w:after="0"/>
        <w:jc w:val="both"/>
        <w:rPr>
          <w:rFonts w:ascii="Marianne Light" w:hAnsi="Marianne Light"/>
          <w:sz w:val="18"/>
          <w:szCs w:val="18"/>
        </w:rPr>
      </w:pPr>
      <w:r>
        <w:rPr>
          <w:rFonts w:ascii="Marianne Light" w:hAnsi="Marianne Light"/>
          <w:sz w:val="18"/>
          <w:szCs w:val="18"/>
        </w:rPr>
        <w:t>Ces projets peuvent être motivé</w:t>
      </w:r>
      <w:r w:rsidRPr="00B43A89">
        <w:rPr>
          <w:rFonts w:ascii="Marianne Light" w:hAnsi="Marianne Light"/>
          <w:sz w:val="18"/>
          <w:szCs w:val="18"/>
        </w:rPr>
        <w:t>s par un objectif de relocalisation ou de modernisation d’un outil productif français.</w:t>
      </w:r>
    </w:p>
    <w:p w14:paraId="7B2F2156" w14:textId="77777777" w:rsidR="00CB35BF" w:rsidRPr="005C09FA" w:rsidRDefault="00CB35BF" w:rsidP="00CB35BF">
      <w:pPr>
        <w:spacing w:after="0"/>
        <w:jc w:val="both"/>
        <w:rPr>
          <w:rFonts w:ascii="Marianne Light" w:hAnsi="Marianne Light"/>
          <w:sz w:val="18"/>
          <w:szCs w:val="18"/>
        </w:rPr>
      </w:pPr>
    </w:p>
    <w:p w14:paraId="5A1EE5C3" w14:textId="552C80C6" w:rsidR="00CB35BF" w:rsidRDefault="00CB35BF" w:rsidP="00CB35BF">
      <w:pPr>
        <w:spacing w:after="0"/>
        <w:jc w:val="both"/>
        <w:rPr>
          <w:rFonts w:ascii="Marianne Light" w:hAnsi="Marianne Light"/>
          <w:sz w:val="18"/>
          <w:szCs w:val="18"/>
        </w:rPr>
      </w:pPr>
      <w:r>
        <w:rPr>
          <w:rFonts w:ascii="Marianne Light" w:hAnsi="Marianne Light"/>
          <w:sz w:val="18"/>
          <w:szCs w:val="18"/>
        </w:rPr>
        <w:t xml:space="preserve">Il s’agit de projets d’écoconception simplifiée dans la mesure où ils portent sur une étape clé du cycle de vie, reconnue pour son impact potentiellement important dans la performance environnementale du produit fini. </w:t>
      </w:r>
      <w:r w:rsidRPr="005C09FA">
        <w:rPr>
          <w:rFonts w:ascii="Marianne Light" w:hAnsi="Marianne Light"/>
          <w:sz w:val="18"/>
          <w:szCs w:val="18"/>
        </w:rPr>
        <w:t>Les projets doivent démontrer qu’ils apportent une plus-value environnementale significative selon une approche multi-impacts basée sur l’analyse du cycle de vie de la technologie. Cette démonstration se base sur une comparaison avec la solution initiale du porteur de projet avant écoconception et/ou la référence du marché assurant la même fonction</w:t>
      </w:r>
      <w:r w:rsidR="00553DB3">
        <w:rPr>
          <w:rFonts w:ascii="Marianne Light" w:hAnsi="Marianne Light"/>
          <w:sz w:val="18"/>
          <w:szCs w:val="18"/>
        </w:rPr>
        <w:t>. L’évaluation se fera selon la méthode Empreinte Projet</w:t>
      </w:r>
      <w:r>
        <w:rPr>
          <w:rFonts w:ascii="Marianne Light" w:hAnsi="Marianne Light"/>
          <w:sz w:val="18"/>
          <w:szCs w:val="18"/>
        </w:rPr>
        <w:t>.</w:t>
      </w:r>
      <w:r w:rsidRPr="00F22DCF">
        <w:rPr>
          <w:rFonts w:ascii="Marianne Light" w:hAnsi="Marianne Light"/>
          <w:sz w:val="18"/>
          <w:szCs w:val="18"/>
        </w:rPr>
        <w:t xml:space="preserve"> </w:t>
      </w:r>
      <w:r w:rsidRPr="005C09FA">
        <w:rPr>
          <w:rFonts w:ascii="Marianne Light" w:hAnsi="Marianne Light"/>
          <w:sz w:val="18"/>
          <w:szCs w:val="18"/>
        </w:rPr>
        <w:t xml:space="preserve">Les projets doivent </w:t>
      </w:r>
      <w:r>
        <w:rPr>
          <w:rFonts w:ascii="Marianne Light" w:hAnsi="Marianne Light"/>
          <w:sz w:val="18"/>
          <w:szCs w:val="18"/>
        </w:rPr>
        <w:t xml:space="preserve">ainsi </w:t>
      </w:r>
      <w:r w:rsidRPr="005C09FA">
        <w:rPr>
          <w:rFonts w:ascii="Marianne Light" w:hAnsi="Marianne Light"/>
          <w:sz w:val="18"/>
          <w:szCs w:val="18"/>
        </w:rPr>
        <w:t>contribue</w:t>
      </w:r>
      <w:r>
        <w:rPr>
          <w:rFonts w:ascii="Marianne Light" w:hAnsi="Marianne Light"/>
          <w:sz w:val="18"/>
          <w:szCs w:val="18"/>
        </w:rPr>
        <w:t>r</w:t>
      </w:r>
      <w:r w:rsidRPr="005C09FA">
        <w:rPr>
          <w:rFonts w:ascii="Marianne Light" w:hAnsi="Marianne Light"/>
          <w:sz w:val="18"/>
          <w:szCs w:val="18"/>
        </w:rPr>
        <w:t xml:space="preserve"> à réduire un (ou plusieurs) impact(s) environnemental(aux) significatif(s) de la chaîne de valeur actuelle de la filière textiles d’habillement, linges de maison et chaussures.</w:t>
      </w:r>
    </w:p>
    <w:p w14:paraId="6E615E0D" w14:textId="77777777" w:rsidR="00CB35BF" w:rsidRPr="005C09FA" w:rsidRDefault="00CB35BF" w:rsidP="00CB35BF">
      <w:pPr>
        <w:spacing w:after="0"/>
        <w:jc w:val="both"/>
        <w:rPr>
          <w:rFonts w:ascii="Marianne Light" w:hAnsi="Marianne Light"/>
          <w:sz w:val="18"/>
          <w:szCs w:val="18"/>
        </w:rPr>
      </w:pPr>
    </w:p>
    <w:p w14:paraId="28620E5D" w14:textId="77777777" w:rsidR="00CB35BF" w:rsidRPr="005C09FA" w:rsidRDefault="00CB35BF" w:rsidP="00CB35BF">
      <w:pPr>
        <w:spacing w:after="0"/>
        <w:jc w:val="both"/>
        <w:rPr>
          <w:rFonts w:ascii="Marianne Light" w:hAnsi="Marianne Light"/>
          <w:sz w:val="18"/>
          <w:szCs w:val="18"/>
        </w:rPr>
      </w:pPr>
      <w:r w:rsidRPr="005C09FA">
        <w:rPr>
          <w:rFonts w:ascii="Marianne Light" w:hAnsi="Marianne Light"/>
          <w:sz w:val="18"/>
          <w:szCs w:val="18"/>
        </w:rPr>
        <w:t xml:space="preserve">Les projets </w:t>
      </w:r>
      <w:r w:rsidRPr="00B813D9">
        <w:rPr>
          <w:rFonts w:ascii="Marianne Light" w:hAnsi="Marianne Light"/>
          <w:sz w:val="18"/>
          <w:szCs w:val="18"/>
        </w:rPr>
        <w:t>portent sur un ou plusieurs</w:t>
      </w:r>
      <w:r w:rsidRPr="005C09FA">
        <w:rPr>
          <w:rFonts w:ascii="Marianne Light" w:hAnsi="Marianne Light"/>
          <w:sz w:val="18"/>
          <w:szCs w:val="18"/>
        </w:rPr>
        <w:t xml:space="preserve"> maillons de la chaîne de valeur pour une mode plus durable : </w:t>
      </w:r>
      <w:r w:rsidRPr="00A32E0F">
        <w:rPr>
          <w:rFonts w:ascii="Marianne Light" w:hAnsi="Marianne Light"/>
          <w:b/>
          <w:sz w:val="18"/>
          <w:szCs w:val="18"/>
        </w:rPr>
        <w:t>a) étape de production de matières premières ; b) étapes de fabrication ; c) étape d’usage ; d) étape de gestion de la fin de vie avec la valorisation</w:t>
      </w:r>
      <w:r>
        <w:rPr>
          <w:rFonts w:ascii="Marianne Light" w:hAnsi="Marianne Light"/>
          <w:b/>
          <w:sz w:val="18"/>
          <w:szCs w:val="18"/>
        </w:rPr>
        <w:t xml:space="preserve"> de matières premières recyclées</w:t>
      </w:r>
      <w:r w:rsidRPr="00A32E0F">
        <w:rPr>
          <w:rFonts w:ascii="Marianne Light" w:hAnsi="Marianne Light"/>
          <w:b/>
          <w:sz w:val="18"/>
          <w:szCs w:val="18"/>
        </w:rPr>
        <w:t>.</w:t>
      </w:r>
      <w:r>
        <w:rPr>
          <w:rFonts w:ascii="Marianne Light" w:hAnsi="Marianne Light"/>
          <w:b/>
          <w:sz w:val="18"/>
          <w:szCs w:val="18"/>
        </w:rPr>
        <w:t xml:space="preserve"> Les étapes de collecte et de tri de textiles d’habillement, linges de maison et chaussures usagés ne sont pas éligibles car elles sont soumises aux obligations de l’éco-organisme REFASHION.  </w:t>
      </w:r>
    </w:p>
    <w:p w14:paraId="54CDC027" w14:textId="77777777" w:rsidR="00CB35BF" w:rsidRDefault="00CB35BF" w:rsidP="00CB35BF">
      <w:pPr>
        <w:spacing w:after="0"/>
        <w:jc w:val="both"/>
        <w:rPr>
          <w:rFonts w:ascii="Marianne Light" w:hAnsi="Marianne Light" w:cs="Marianne Light"/>
          <w:sz w:val="18"/>
          <w:szCs w:val="18"/>
        </w:rPr>
      </w:pPr>
    </w:p>
    <w:p w14:paraId="7451851C" w14:textId="77777777" w:rsidR="00CB35BF" w:rsidRDefault="00CB35BF" w:rsidP="00CB35BF">
      <w:pPr>
        <w:spacing w:after="0"/>
        <w:jc w:val="both"/>
        <w:rPr>
          <w:rFonts w:ascii="Marianne Light" w:hAnsi="Marianne Light" w:cs="Marianne Light"/>
          <w:sz w:val="18"/>
          <w:szCs w:val="18"/>
        </w:rPr>
      </w:pPr>
    </w:p>
    <w:p w14:paraId="766C876B" w14:textId="75704F0C" w:rsidR="00CB35BF" w:rsidRPr="00662203" w:rsidRDefault="00CB35BF" w:rsidP="006E00B8">
      <w:pPr>
        <w:pStyle w:val="Titre2"/>
      </w:pPr>
      <w:bookmarkStart w:id="422" w:name="_Toc119409402"/>
      <w:r w:rsidRPr="00662203">
        <w:t>Conditions spécifiques</w:t>
      </w:r>
      <w:r>
        <w:t xml:space="preserve"> au secteur de l’alimentation – Initiative Green Go</w:t>
      </w:r>
      <w:bookmarkEnd w:id="422"/>
    </w:p>
    <w:p w14:paraId="3C9404A4" w14:textId="77777777" w:rsidR="00CB35BF" w:rsidRPr="000610ED" w:rsidRDefault="00CB35BF" w:rsidP="00CB35BF">
      <w:pPr>
        <w:spacing w:after="0"/>
        <w:jc w:val="both"/>
        <w:rPr>
          <w:rFonts w:ascii="Marianne Light" w:hAnsi="Marianne Light"/>
          <w:sz w:val="18"/>
          <w:szCs w:val="18"/>
        </w:rPr>
      </w:pPr>
      <w:r w:rsidRPr="000610ED">
        <w:rPr>
          <w:rFonts w:ascii="Marianne Light" w:hAnsi="Marianne Light"/>
          <w:sz w:val="18"/>
          <w:szCs w:val="18"/>
        </w:rPr>
        <w:t>Les projets prioritairement attendus devront être portés par un :</w:t>
      </w:r>
    </w:p>
    <w:p w14:paraId="1582C94B" w14:textId="77777777" w:rsidR="00CB35BF" w:rsidRPr="000610ED" w:rsidRDefault="00CB35BF" w:rsidP="00CB35BF">
      <w:pPr>
        <w:pStyle w:val="Paragraphedeliste"/>
        <w:numPr>
          <w:ilvl w:val="1"/>
          <w:numId w:val="11"/>
        </w:numPr>
        <w:spacing w:after="0"/>
        <w:ind w:left="709" w:hanging="425"/>
        <w:jc w:val="both"/>
        <w:rPr>
          <w:rFonts w:ascii="Marianne Light" w:hAnsi="Marianne Light"/>
          <w:sz w:val="18"/>
          <w:szCs w:val="18"/>
        </w:rPr>
      </w:pPr>
      <w:r w:rsidRPr="000610ED">
        <w:rPr>
          <w:rFonts w:ascii="Marianne Light" w:hAnsi="Marianne Light"/>
          <w:sz w:val="18"/>
          <w:szCs w:val="18"/>
        </w:rPr>
        <w:t xml:space="preserve">Porteur de marques régionales </w:t>
      </w:r>
    </w:p>
    <w:p w14:paraId="5571012F" w14:textId="77777777" w:rsidR="00CB35BF" w:rsidRPr="000610ED" w:rsidRDefault="00CB35BF" w:rsidP="00CB35BF">
      <w:pPr>
        <w:pStyle w:val="Paragraphedeliste"/>
        <w:numPr>
          <w:ilvl w:val="1"/>
          <w:numId w:val="11"/>
        </w:numPr>
        <w:spacing w:after="0"/>
        <w:ind w:left="709" w:hanging="425"/>
        <w:jc w:val="both"/>
        <w:rPr>
          <w:rFonts w:ascii="Marianne Light" w:hAnsi="Marianne Light"/>
          <w:sz w:val="18"/>
          <w:szCs w:val="18"/>
        </w:rPr>
      </w:pPr>
      <w:r w:rsidRPr="000610ED">
        <w:rPr>
          <w:rFonts w:ascii="Marianne Light" w:hAnsi="Marianne Light"/>
          <w:sz w:val="18"/>
          <w:szCs w:val="18"/>
        </w:rPr>
        <w:t xml:space="preserve">Porteur de labels/AOC/SIQO existants </w:t>
      </w:r>
    </w:p>
    <w:p w14:paraId="6B475817" w14:textId="0A86D574" w:rsidR="00CB35BF" w:rsidRPr="000610ED" w:rsidRDefault="00CB35BF" w:rsidP="00CB35BF">
      <w:pPr>
        <w:pStyle w:val="Paragraphedeliste"/>
        <w:numPr>
          <w:ilvl w:val="1"/>
          <w:numId w:val="11"/>
        </w:numPr>
        <w:spacing w:after="0"/>
        <w:ind w:left="709" w:hanging="425"/>
        <w:jc w:val="both"/>
        <w:rPr>
          <w:rFonts w:ascii="Marianne Light" w:hAnsi="Marianne Light"/>
          <w:sz w:val="18"/>
          <w:szCs w:val="18"/>
        </w:rPr>
      </w:pPr>
      <w:r w:rsidRPr="000610ED">
        <w:rPr>
          <w:rFonts w:ascii="Marianne Light" w:hAnsi="Marianne Light"/>
          <w:sz w:val="18"/>
          <w:szCs w:val="18"/>
        </w:rPr>
        <w:t>Distributeur porteur de Marques De Distributeurs</w:t>
      </w:r>
    </w:p>
    <w:p w14:paraId="2B0B5967" w14:textId="77777777" w:rsidR="00CB35BF" w:rsidRPr="000610ED" w:rsidRDefault="00CB35BF" w:rsidP="00CB35BF">
      <w:pPr>
        <w:pStyle w:val="Paragraphedeliste"/>
        <w:numPr>
          <w:ilvl w:val="1"/>
          <w:numId w:val="11"/>
        </w:numPr>
        <w:spacing w:after="0"/>
        <w:ind w:left="709" w:hanging="425"/>
        <w:jc w:val="both"/>
        <w:rPr>
          <w:rFonts w:ascii="Marianne Light" w:hAnsi="Marianne Light"/>
          <w:sz w:val="18"/>
          <w:szCs w:val="18"/>
        </w:rPr>
      </w:pPr>
      <w:r w:rsidRPr="000610ED">
        <w:rPr>
          <w:rFonts w:ascii="Marianne Light" w:hAnsi="Marianne Light"/>
          <w:sz w:val="18"/>
          <w:szCs w:val="18"/>
        </w:rPr>
        <w:t xml:space="preserve">PME/ETI porteurs de marques dans l’agro-alimentaire (entreprises, coopératives, groupements de producteurs …) </w:t>
      </w:r>
    </w:p>
    <w:p w14:paraId="6D717F62" w14:textId="77777777" w:rsidR="00CB35BF" w:rsidRPr="000610ED" w:rsidRDefault="00CB35BF" w:rsidP="00CB35BF">
      <w:pPr>
        <w:spacing w:after="0"/>
        <w:jc w:val="both"/>
        <w:rPr>
          <w:rFonts w:ascii="Marianne Light" w:hAnsi="Marianne Light"/>
          <w:sz w:val="18"/>
          <w:szCs w:val="18"/>
        </w:rPr>
      </w:pPr>
    </w:p>
    <w:p w14:paraId="3630D0EE" w14:textId="77777777" w:rsidR="00CB35BF" w:rsidRPr="000610ED" w:rsidRDefault="00CB35BF" w:rsidP="00CB35BF">
      <w:pPr>
        <w:spacing w:after="0"/>
        <w:jc w:val="both"/>
        <w:rPr>
          <w:rFonts w:ascii="Marianne Light" w:hAnsi="Marianne Light"/>
          <w:sz w:val="18"/>
          <w:szCs w:val="18"/>
        </w:rPr>
      </w:pPr>
      <w:r w:rsidRPr="000610ED">
        <w:rPr>
          <w:rFonts w:ascii="Marianne Light" w:hAnsi="Marianne Light"/>
          <w:sz w:val="18"/>
          <w:szCs w:val="18"/>
        </w:rPr>
        <w:t xml:space="preserve">Les porteurs de projets doivent disposer de leviers d’action structurants (outils de transformation, cahier des charges, contrats, marques…) qui permettent d’agir sur la performance environnementale des produits et/ou sur les pratiques des acteurs des filières. </w:t>
      </w:r>
    </w:p>
    <w:p w14:paraId="09CC1DE5" w14:textId="77777777" w:rsidR="00CB35BF" w:rsidRPr="000610ED" w:rsidRDefault="00CB35BF" w:rsidP="00CB35BF">
      <w:pPr>
        <w:spacing w:after="0"/>
        <w:jc w:val="both"/>
        <w:rPr>
          <w:rFonts w:ascii="Marianne Light" w:hAnsi="Marianne Light"/>
          <w:sz w:val="18"/>
          <w:szCs w:val="18"/>
        </w:rPr>
      </w:pPr>
      <w:r w:rsidRPr="000610ED">
        <w:rPr>
          <w:rFonts w:ascii="Marianne Light" w:hAnsi="Marianne Light"/>
          <w:sz w:val="18"/>
          <w:szCs w:val="18"/>
        </w:rPr>
        <w:t>Toutes les tailles de structures sont encouragées à participer. Une diversité de types d’acteurs sera recherchée.</w:t>
      </w:r>
    </w:p>
    <w:p w14:paraId="76A38F16" w14:textId="77777777" w:rsidR="00CB35BF" w:rsidRPr="000610ED" w:rsidRDefault="00CB35BF" w:rsidP="00CB35BF">
      <w:pPr>
        <w:spacing w:after="0"/>
        <w:jc w:val="both"/>
        <w:rPr>
          <w:rFonts w:ascii="Marianne Light" w:hAnsi="Marianne Light"/>
          <w:sz w:val="18"/>
          <w:szCs w:val="18"/>
        </w:rPr>
      </w:pPr>
    </w:p>
    <w:p w14:paraId="7BB54855" w14:textId="77777777" w:rsidR="00CB35BF" w:rsidRPr="000610ED" w:rsidRDefault="00CB35BF" w:rsidP="00CB35BF">
      <w:pPr>
        <w:spacing w:after="0"/>
        <w:jc w:val="both"/>
        <w:rPr>
          <w:rFonts w:ascii="Marianne Light" w:hAnsi="Marianne Light"/>
          <w:sz w:val="18"/>
          <w:szCs w:val="18"/>
        </w:rPr>
      </w:pPr>
      <w:r w:rsidRPr="000610ED">
        <w:rPr>
          <w:rFonts w:ascii="Marianne Light" w:hAnsi="Marianne Light"/>
          <w:sz w:val="18"/>
          <w:szCs w:val="18"/>
        </w:rPr>
        <w:t>Les projets avec une dimension collective ou portés par un acteur « tête de réseau » (interprofession, structure porteuse d’une démarche filière, organisme de défense et de gestion, structure coopérative…) sont attendus en priorité.</w:t>
      </w:r>
    </w:p>
    <w:p w14:paraId="74A4E321" w14:textId="77777777" w:rsidR="00CB35BF" w:rsidRPr="000610ED" w:rsidRDefault="00CB35BF" w:rsidP="00CB35BF">
      <w:pPr>
        <w:spacing w:after="0"/>
        <w:jc w:val="both"/>
        <w:rPr>
          <w:rFonts w:ascii="Marianne Light" w:hAnsi="Marianne Light"/>
          <w:sz w:val="18"/>
          <w:szCs w:val="18"/>
        </w:rPr>
      </w:pPr>
      <w:r w:rsidRPr="000610ED">
        <w:rPr>
          <w:rFonts w:ascii="Marianne Light" w:hAnsi="Marianne Light"/>
          <w:sz w:val="18"/>
          <w:szCs w:val="18"/>
        </w:rPr>
        <w:t>La démarche attendue consiste à faire évoluer la performance environnementale d’une ou d’un ensemble de gammes de produits alimentaires. Cette évolution peut passer par la modification des cahiers des charges (producteurs, fournisseurs…) ou des méthodes de production/fabrication. Pour plus de détails, se référer à l’annexe «</w:t>
      </w:r>
      <w:r w:rsidRPr="000610ED">
        <w:rPr>
          <w:rFonts w:ascii="Marianne Light" w:hAnsi="Marianne Light"/>
          <w:i/>
          <w:sz w:val="18"/>
          <w:szCs w:val="18"/>
        </w:rPr>
        <w:t xml:space="preserve"> Exemples de projets attendus </w:t>
      </w:r>
      <w:r w:rsidRPr="000610ED">
        <w:rPr>
          <w:rFonts w:ascii="Marianne Light" w:hAnsi="Marianne Light"/>
          <w:sz w:val="18"/>
          <w:szCs w:val="18"/>
        </w:rPr>
        <w:t>».</w:t>
      </w:r>
    </w:p>
    <w:p w14:paraId="74AA6BBC" w14:textId="77777777" w:rsidR="00CB35BF" w:rsidRDefault="00CB35BF" w:rsidP="00CB35BF">
      <w:pPr>
        <w:spacing w:after="0"/>
        <w:jc w:val="both"/>
        <w:rPr>
          <w:rFonts w:ascii="Marianne Light" w:hAnsi="Marianne Light"/>
          <w:sz w:val="18"/>
          <w:szCs w:val="18"/>
        </w:rPr>
      </w:pPr>
    </w:p>
    <w:p w14:paraId="48F40A26" w14:textId="77777777" w:rsidR="00CB35BF" w:rsidRPr="000610ED" w:rsidRDefault="00CB35BF" w:rsidP="00CB35BF">
      <w:pPr>
        <w:spacing w:after="0"/>
        <w:jc w:val="both"/>
        <w:rPr>
          <w:rFonts w:ascii="Marianne Light" w:hAnsi="Marianne Light"/>
          <w:sz w:val="18"/>
          <w:szCs w:val="18"/>
        </w:rPr>
      </w:pPr>
      <w:r w:rsidRPr="000610ED">
        <w:rPr>
          <w:rFonts w:ascii="Marianne Light" w:hAnsi="Marianne Light"/>
          <w:sz w:val="18"/>
          <w:szCs w:val="18"/>
        </w:rPr>
        <w:t xml:space="preserve">Les enjeux suivants devront être abordés au cours des projets : </w:t>
      </w:r>
    </w:p>
    <w:p w14:paraId="55364193" w14:textId="77777777" w:rsidR="00CB35BF" w:rsidRPr="000610ED" w:rsidRDefault="00CB35BF" w:rsidP="00CB35BF">
      <w:pPr>
        <w:spacing w:after="0"/>
        <w:jc w:val="both"/>
        <w:rPr>
          <w:rFonts w:ascii="Marianne Light" w:hAnsi="Marianne Light"/>
          <w:sz w:val="18"/>
          <w:szCs w:val="18"/>
        </w:rPr>
      </w:pPr>
    </w:p>
    <w:tbl>
      <w:tblPr>
        <w:tblStyle w:val="Grilledutableau"/>
        <w:tblW w:w="0" w:type="auto"/>
        <w:jc w:val="center"/>
        <w:tblLook w:val="04A0" w:firstRow="1" w:lastRow="0" w:firstColumn="1" w:lastColumn="0" w:noHBand="0" w:noVBand="1"/>
      </w:tblPr>
      <w:tblGrid>
        <w:gridCol w:w="4818"/>
        <w:gridCol w:w="4244"/>
      </w:tblGrid>
      <w:tr w:rsidR="00CB35BF" w:rsidRPr="000610ED" w14:paraId="2F70E7E0" w14:textId="77777777" w:rsidTr="009073C9">
        <w:trPr>
          <w:trHeight w:val="1790"/>
          <w:jc w:val="center"/>
        </w:trPr>
        <w:tc>
          <w:tcPr>
            <w:tcW w:w="5524" w:type="dxa"/>
            <w:vAlign w:val="center"/>
          </w:tcPr>
          <w:p w14:paraId="1D7E8237" w14:textId="77777777" w:rsidR="00CB35BF" w:rsidRPr="000610ED" w:rsidRDefault="00CB35BF" w:rsidP="009073C9">
            <w:pPr>
              <w:jc w:val="center"/>
              <w:rPr>
                <w:i/>
                <w:u w:val="single"/>
                <w:bdr w:val="none" w:sz="0" w:space="0" w:color="auto" w:frame="1"/>
              </w:rPr>
            </w:pPr>
            <w:r w:rsidRPr="000610ED">
              <w:rPr>
                <w:i/>
                <w:u w:val="single"/>
                <w:bdr w:val="none" w:sz="0" w:space="0" w:color="auto" w:frame="1"/>
              </w:rPr>
              <w:t>Construction de la performance environnementale sur la chaîne de valeur</w:t>
            </w:r>
          </w:p>
          <w:p w14:paraId="19563B58" w14:textId="77777777" w:rsidR="00CB35BF" w:rsidRPr="000610ED" w:rsidRDefault="00CB35BF" w:rsidP="009073C9">
            <w:pPr>
              <w:jc w:val="both"/>
              <w:rPr>
                <w:bdr w:val="none" w:sz="0" w:space="0" w:color="auto" w:frame="1"/>
              </w:rPr>
            </w:pPr>
            <w:r w:rsidRPr="000610ED">
              <w:rPr>
                <w:sz w:val="20"/>
                <w:bdr w:val="none" w:sz="0" w:space="0" w:color="auto" w:frame="1"/>
              </w:rPr>
              <w:t>Identification et mise en œuvre de bonnes pratiques, depuis l’amont jusqu’à la commercialisation : évolution des pratiques agricoles, matières premières utilisées, procédés de transformation, recette, packaging, distribution…</w:t>
            </w:r>
          </w:p>
        </w:tc>
        <w:tc>
          <w:tcPr>
            <w:tcW w:w="4814" w:type="dxa"/>
            <w:tcBorders>
              <w:bottom w:val="single" w:sz="4" w:space="0" w:color="auto"/>
            </w:tcBorders>
            <w:vAlign w:val="center"/>
          </w:tcPr>
          <w:p w14:paraId="1C2F5DC3" w14:textId="77777777" w:rsidR="00CB35BF" w:rsidRPr="000610ED" w:rsidRDefault="00CB35BF" w:rsidP="009073C9">
            <w:pPr>
              <w:jc w:val="center"/>
              <w:rPr>
                <w:i/>
                <w:u w:val="single"/>
                <w:bdr w:val="none" w:sz="0" w:space="0" w:color="auto" w:frame="1"/>
              </w:rPr>
            </w:pPr>
            <w:r w:rsidRPr="000610ED">
              <w:rPr>
                <w:i/>
                <w:u w:val="single"/>
                <w:bdr w:val="none" w:sz="0" w:space="0" w:color="auto" w:frame="1"/>
              </w:rPr>
              <w:t xml:space="preserve">Objectivation de la performance environnementale </w:t>
            </w:r>
          </w:p>
          <w:p w14:paraId="602CBD8E" w14:textId="77777777" w:rsidR="00CB35BF" w:rsidRPr="000610ED" w:rsidRDefault="00CB35BF" w:rsidP="009073C9">
            <w:pPr>
              <w:jc w:val="both"/>
              <w:rPr>
                <w:bdr w:val="none" w:sz="0" w:space="0" w:color="auto" w:frame="1"/>
              </w:rPr>
            </w:pPr>
            <w:r w:rsidRPr="000610ED">
              <w:rPr>
                <w:sz w:val="20"/>
                <w:bdr w:val="none" w:sz="0" w:space="0" w:color="auto" w:frame="1"/>
              </w:rPr>
              <w:t>Utilisation d’indicateurs de type Analyse de Cycle de Vie (couvrant l’eau, l’air, le sol…) et des indicateurs complémentaires si besoin. Les données AGRIBALYSE® et PEF seront privilégiés.</w:t>
            </w:r>
          </w:p>
        </w:tc>
      </w:tr>
      <w:tr w:rsidR="00CB35BF" w:rsidRPr="000610ED" w14:paraId="05821E26" w14:textId="77777777" w:rsidTr="009073C9">
        <w:trPr>
          <w:trHeight w:val="1833"/>
          <w:jc w:val="center"/>
        </w:trPr>
        <w:tc>
          <w:tcPr>
            <w:tcW w:w="5524" w:type="dxa"/>
            <w:tcBorders>
              <w:bottom w:val="single" w:sz="4" w:space="0" w:color="auto"/>
            </w:tcBorders>
            <w:vAlign w:val="center"/>
          </w:tcPr>
          <w:p w14:paraId="197C3672" w14:textId="77777777" w:rsidR="00CB35BF" w:rsidRPr="000610ED" w:rsidRDefault="00CB35BF" w:rsidP="009073C9">
            <w:pPr>
              <w:jc w:val="center"/>
              <w:rPr>
                <w:i/>
                <w:u w:val="single"/>
                <w:bdr w:val="none" w:sz="0" w:space="0" w:color="auto" w:frame="1"/>
              </w:rPr>
            </w:pPr>
            <w:r w:rsidRPr="000610ED">
              <w:rPr>
                <w:i/>
                <w:u w:val="single"/>
                <w:bdr w:val="none" w:sz="0" w:space="0" w:color="auto" w:frame="1"/>
              </w:rPr>
              <w:lastRenderedPageBreak/>
              <w:t>Couplage entre performance environnementale et valeur ajoutée économique</w:t>
            </w:r>
          </w:p>
          <w:p w14:paraId="4D41847C" w14:textId="77777777" w:rsidR="00CB35BF" w:rsidRPr="000610ED" w:rsidRDefault="00CB35BF" w:rsidP="009073C9">
            <w:pPr>
              <w:jc w:val="both"/>
              <w:rPr>
                <w:bdr w:val="none" w:sz="0" w:space="0" w:color="auto" w:frame="1"/>
              </w:rPr>
            </w:pPr>
            <w:r w:rsidRPr="000610ED">
              <w:rPr>
                <w:sz w:val="20"/>
                <w:bdr w:val="none" w:sz="0" w:space="0" w:color="auto" w:frame="1"/>
              </w:rPr>
              <w:t>Attentes du marché, positionnement sur la chaîne de valeur, réflexion sur les leviers d’actions techniques et organisationnels au regard du contexte économique et des capacités d’investissement</w:t>
            </w:r>
          </w:p>
        </w:tc>
        <w:tc>
          <w:tcPr>
            <w:tcW w:w="4814" w:type="dxa"/>
            <w:tcBorders>
              <w:bottom w:val="single" w:sz="4" w:space="0" w:color="auto"/>
            </w:tcBorders>
            <w:vAlign w:val="center"/>
          </w:tcPr>
          <w:p w14:paraId="6584776A" w14:textId="77777777" w:rsidR="00CB35BF" w:rsidRPr="000610ED" w:rsidRDefault="00CB35BF" w:rsidP="009073C9">
            <w:pPr>
              <w:jc w:val="center"/>
              <w:rPr>
                <w:i/>
                <w:u w:val="single"/>
                <w:bdr w:val="none" w:sz="0" w:space="0" w:color="auto" w:frame="1"/>
              </w:rPr>
            </w:pPr>
            <w:r w:rsidRPr="000610ED">
              <w:rPr>
                <w:i/>
                <w:u w:val="single"/>
                <w:bdr w:val="none" w:sz="0" w:space="0" w:color="auto" w:frame="1"/>
              </w:rPr>
              <w:t>Mobilisation des acteurs clés</w:t>
            </w:r>
          </w:p>
          <w:p w14:paraId="25E60CB4" w14:textId="77777777" w:rsidR="00CB35BF" w:rsidRPr="000610ED" w:rsidRDefault="00CB35BF" w:rsidP="009073C9">
            <w:pPr>
              <w:jc w:val="both"/>
              <w:rPr>
                <w:bdr w:val="none" w:sz="0" w:space="0" w:color="auto" w:frame="1"/>
              </w:rPr>
            </w:pPr>
            <w:r w:rsidRPr="000610ED">
              <w:rPr>
                <w:sz w:val="20"/>
                <w:bdr w:val="none" w:sz="0" w:space="0" w:color="auto" w:frame="1"/>
              </w:rPr>
              <w:t xml:space="preserve">Implication de l’équipe de direction et collaboration entre les différents métiers, organisation et stratégie d’innovation. Lien entre les acteurs de l’amont et de l’aval des filières.  </w:t>
            </w:r>
          </w:p>
        </w:tc>
      </w:tr>
      <w:tr w:rsidR="00CB35BF" w:rsidRPr="000610ED" w14:paraId="6847D198" w14:textId="77777777" w:rsidTr="009073C9">
        <w:trPr>
          <w:trHeight w:val="1187"/>
          <w:jc w:val="center"/>
        </w:trPr>
        <w:tc>
          <w:tcPr>
            <w:tcW w:w="10338" w:type="dxa"/>
            <w:gridSpan w:val="2"/>
            <w:tcBorders>
              <w:right w:val="single" w:sz="4" w:space="0" w:color="auto"/>
            </w:tcBorders>
            <w:vAlign w:val="center"/>
          </w:tcPr>
          <w:p w14:paraId="6BCB5997" w14:textId="77777777" w:rsidR="00CB35BF" w:rsidRPr="000610ED" w:rsidRDefault="00CB35BF" w:rsidP="009073C9">
            <w:pPr>
              <w:jc w:val="center"/>
              <w:rPr>
                <w:i/>
                <w:u w:val="single"/>
                <w:bdr w:val="none" w:sz="0" w:space="0" w:color="auto" w:frame="1"/>
              </w:rPr>
            </w:pPr>
            <w:r w:rsidRPr="000610ED">
              <w:rPr>
                <w:i/>
                <w:u w:val="single"/>
                <w:bdr w:val="none" w:sz="0" w:space="0" w:color="auto" w:frame="1"/>
              </w:rPr>
              <w:t>Communication et transparence</w:t>
            </w:r>
          </w:p>
          <w:p w14:paraId="7338E220" w14:textId="77777777" w:rsidR="00CB35BF" w:rsidRPr="000610ED" w:rsidRDefault="00CB35BF" w:rsidP="009073C9">
            <w:pPr>
              <w:jc w:val="both"/>
              <w:rPr>
                <w:bdr w:val="none" w:sz="0" w:space="0" w:color="auto" w:frame="1"/>
              </w:rPr>
            </w:pPr>
            <w:r w:rsidRPr="000610ED">
              <w:rPr>
                <w:sz w:val="20"/>
                <w:bdr w:val="none" w:sz="0" w:space="0" w:color="auto" w:frame="1"/>
              </w:rPr>
              <w:t xml:space="preserve">Valorisation des démarches de manière cohérente et « transparente ». Lien entre les principaux enjeux et les actions mises en œuvre. Respect des principes de la communication responsable (information pertinente, exacte, non trompeuse, vérifiable). </w:t>
            </w:r>
          </w:p>
        </w:tc>
      </w:tr>
    </w:tbl>
    <w:p w14:paraId="2640AAAF" w14:textId="77777777" w:rsidR="00CB35BF" w:rsidRPr="000610ED" w:rsidRDefault="00CB35BF" w:rsidP="00CB35BF">
      <w:pPr>
        <w:spacing w:after="0"/>
        <w:jc w:val="both"/>
        <w:rPr>
          <w:rFonts w:ascii="Marianne Light" w:hAnsi="Marianne Light"/>
          <w:sz w:val="18"/>
          <w:szCs w:val="18"/>
        </w:rPr>
      </w:pPr>
      <w:r w:rsidRPr="000610ED">
        <w:rPr>
          <w:rFonts w:ascii="Marianne Light" w:hAnsi="Marianne Light"/>
          <w:sz w:val="18"/>
          <w:szCs w:val="18"/>
        </w:rPr>
        <w:tab/>
      </w:r>
    </w:p>
    <w:p w14:paraId="19E0B5B9" w14:textId="56859449" w:rsidR="00CB35BF" w:rsidRDefault="00CB35BF" w:rsidP="00CB35BF">
      <w:pPr>
        <w:spacing w:after="0"/>
        <w:jc w:val="both"/>
        <w:rPr>
          <w:rFonts w:ascii="Marianne Light" w:hAnsi="Marianne Light"/>
          <w:sz w:val="18"/>
          <w:szCs w:val="18"/>
        </w:rPr>
      </w:pPr>
      <w:r w:rsidRPr="000610ED">
        <w:rPr>
          <w:rFonts w:ascii="Marianne Light" w:hAnsi="Marianne Light"/>
          <w:sz w:val="18"/>
          <w:szCs w:val="18"/>
        </w:rPr>
        <w:t>Par ailleurs, au sein des différents projets, une large place devra être faite à l’expérimentation (étape de mise en œuvre) de pistes d’amélioration et d’écoconception préalablement identifiées. Cette étape doit permettre de bénéficier à la fin des projets d’un bilan quantifié des gains obtenus sur la performance environnementale et la viabilité économique des produits écoconçus.</w:t>
      </w:r>
    </w:p>
    <w:p w14:paraId="5D96A5BC" w14:textId="4C155952" w:rsidR="00180021" w:rsidRDefault="00180021" w:rsidP="00CB35BF">
      <w:pPr>
        <w:spacing w:after="0"/>
        <w:jc w:val="both"/>
        <w:rPr>
          <w:rFonts w:ascii="Marianne Light" w:hAnsi="Marianne Light"/>
          <w:sz w:val="18"/>
          <w:szCs w:val="18"/>
        </w:rPr>
      </w:pPr>
    </w:p>
    <w:p w14:paraId="01515973" w14:textId="77777777" w:rsidR="00180021" w:rsidRDefault="00180021" w:rsidP="00180021">
      <w:pPr>
        <w:pStyle w:val="Titre4"/>
        <w:rPr>
          <w:rFonts w:eastAsia="Times New Roman"/>
          <w:lang w:eastAsia="fr-FR"/>
        </w:rPr>
      </w:pPr>
      <w:r>
        <w:rPr>
          <w:rFonts w:eastAsia="Times New Roman"/>
          <w:lang w:eastAsia="fr-FR"/>
        </w:rPr>
        <w:t>Pour aller plus loin</w:t>
      </w:r>
    </w:p>
    <w:p w14:paraId="28E14AD9" w14:textId="77777777" w:rsidR="00180021" w:rsidRPr="00D80F00" w:rsidRDefault="00180021" w:rsidP="00180021">
      <w:pPr>
        <w:pStyle w:val="Paragraphedeliste"/>
        <w:numPr>
          <w:ilvl w:val="0"/>
          <w:numId w:val="21"/>
        </w:numPr>
        <w:spacing w:after="0" w:line="360" w:lineRule="auto"/>
        <w:ind w:left="426" w:hanging="284"/>
        <w:jc w:val="both"/>
        <w:rPr>
          <w:rFonts w:ascii="Marianne Light" w:hAnsi="Marianne Light" w:cs="Times New Roman"/>
          <w:sz w:val="18"/>
          <w:szCs w:val="18"/>
        </w:rPr>
      </w:pPr>
      <w:r w:rsidRPr="00D80F00">
        <w:rPr>
          <w:rFonts w:ascii="Marianne Light" w:hAnsi="Marianne Light"/>
          <w:sz w:val="18"/>
          <w:szCs w:val="18"/>
        </w:rPr>
        <w:t xml:space="preserve">Page ADEME, </w:t>
      </w:r>
      <w:hyperlink r:id="rId14" w:history="1">
        <w:r w:rsidRPr="00D80F00">
          <w:rPr>
            <w:rStyle w:val="Lienhypertexte"/>
            <w:rFonts w:ascii="Marianne Light" w:hAnsi="Marianne Light"/>
            <w:sz w:val="18"/>
            <w:szCs w:val="18"/>
          </w:rPr>
          <w:t>Améliorer la qualité environnementale des produits alimentaires</w:t>
        </w:r>
        <w:r w:rsidRPr="00D80F00">
          <w:rPr>
            <w:rStyle w:val="Lienhypertexte"/>
            <w:rFonts w:ascii="Calibri" w:hAnsi="Calibri" w:cs="Calibri"/>
            <w:sz w:val="18"/>
            <w:szCs w:val="18"/>
          </w:rPr>
          <w:t> </w:t>
        </w:r>
        <w:r w:rsidRPr="00D80F00">
          <w:rPr>
            <w:rStyle w:val="Lienhypertexte"/>
            <w:rFonts w:ascii="Marianne Light" w:hAnsi="Marianne Light"/>
            <w:sz w:val="18"/>
            <w:szCs w:val="18"/>
          </w:rPr>
          <w:t>: le programme GREEN GO</w:t>
        </w:r>
      </w:hyperlink>
    </w:p>
    <w:p w14:paraId="660137E7" w14:textId="77777777" w:rsidR="00180021" w:rsidRPr="00D80F00" w:rsidRDefault="002A4A96" w:rsidP="00180021">
      <w:pPr>
        <w:pStyle w:val="Paragraphedeliste"/>
        <w:numPr>
          <w:ilvl w:val="0"/>
          <w:numId w:val="21"/>
        </w:numPr>
        <w:spacing w:after="0" w:line="360" w:lineRule="auto"/>
        <w:ind w:left="426" w:hanging="284"/>
        <w:jc w:val="both"/>
        <w:rPr>
          <w:rFonts w:ascii="Marianne Light" w:hAnsi="Marianne Light" w:cs="Arial"/>
          <w:sz w:val="18"/>
          <w:szCs w:val="18"/>
        </w:rPr>
      </w:pPr>
      <w:hyperlink r:id="rId15" w:history="1">
        <w:r w:rsidR="00180021" w:rsidRPr="00D80F00">
          <w:rPr>
            <w:rStyle w:val="Lienhypertexte"/>
            <w:rFonts w:ascii="Marianne Light" w:hAnsi="Marianne Light" w:cs="Arial"/>
            <w:sz w:val="18"/>
            <w:szCs w:val="18"/>
          </w:rPr>
          <w:t>Base de données AGRIBALYSE</w:t>
        </w:r>
      </w:hyperlink>
    </w:p>
    <w:p w14:paraId="57CA92CA" w14:textId="77777777" w:rsidR="00180021" w:rsidRPr="00D80F00" w:rsidRDefault="00180021" w:rsidP="00180021">
      <w:pPr>
        <w:pStyle w:val="Paragraphedeliste"/>
        <w:numPr>
          <w:ilvl w:val="0"/>
          <w:numId w:val="21"/>
        </w:numPr>
        <w:spacing w:after="0" w:line="360" w:lineRule="auto"/>
        <w:ind w:left="426" w:hanging="284"/>
        <w:jc w:val="both"/>
        <w:rPr>
          <w:rFonts w:ascii="Marianne Light" w:hAnsi="Marianne Light" w:cs="Arial"/>
          <w:sz w:val="18"/>
          <w:szCs w:val="18"/>
        </w:rPr>
      </w:pPr>
      <w:r w:rsidRPr="00D80F00">
        <w:rPr>
          <w:rFonts w:ascii="Marianne Light" w:hAnsi="Marianne Light" w:cs="Arial"/>
          <w:sz w:val="18"/>
          <w:szCs w:val="18"/>
        </w:rPr>
        <w:t xml:space="preserve">MOOC </w:t>
      </w:r>
      <w:hyperlink r:id="rId16" w:history="1">
        <w:r w:rsidRPr="00D80F00">
          <w:rPr>
            <w:rStyle w:val="Lienhypertexte"/>
            <w:rFonts w:ascii="Marianne Light" w:hAnsi="Marianne Light" w:cs="Arial"/>
            <w:sz w:val="18"/>
            <w:szCs w:val="18"/>
          </w:rPr>
          <w:t>«</w:t>
        </w:r>
        <w:r w:rsidRPr="00D80F00">
          <w:rPr>
            <w:rStyle w:val="Lienhypertexte"/>
            <w:rFonts w:ascii="Calibri" w:hAnsi="Calibri" w:cs="Calibri"/>
            <w:sz w:val="18"/>
            <w:szCs w:val="18"/>
          </w:rPr>
          <w:t> </w:t>
        </w:r>
        <w:r w:rsidRPr="00D80F00">
          <w:rPr>
            <w:rStyle w:val="Lienhypertexte"/>
            <w:rFonts w:ascii="Marianne Light" w:hAnsi="Marianne Light" w:cs="Arial"/>
            <w:sz w:val="18"/>
            <w:szCs w:val="18"/>
          </w:rPr>
          <w:t>Vers la performance environnementale des produits alimentaires</w:t>
        </w:r>
        <w:r w:rsidRPr="00D80F00">
          <w:rPr>
            <w:rStyle w:val="Lienhypertexte"/>
            <w:rFonts w:ascii="Calibri" w:hAnsi="Calibri" w:cs="Calibri"/>
            <w:sz w:val="18"/>
            <w:szCs w:val="18"/>
          </w:rPr>
          <w:t> </w:t>
        </w:r>
        <w:r w:rsidRPr="00D80F00">
          <w:rPr>
            <w:rStyle w:val="Lienhypertexte"/>
            <w:rFonts w:ascii="Marianne Light" w:hAnsi="Marianne Light" w:cs="Marianne Light"/>
            <w:sz w:val="18"/>
            <w:szCs w:val="18"/>
          </w:rPr>
          <w:t>»</w:t>
        </w:r>
      </w:hyperlink>
      <w:r w:rsidRPr="00D80F00">
        <w:rPr>
          <w:rFonts w:ascii="Marianne Light" w:hAnsi="Marianne Light" w:cs="Arial"/>
          <w:sz w:val="18"/>
          <w:szCs w:val="18"/>
        </w:rPr>
        <w:t xml:space="preserve"> (plate-forme FUN MOOC)</w:t>
      </w:r>
    </w:p>
    <w:p w14:paraId="6A107D7F" w14:textId="77777777" w:rsidR="00180021" w:rsidRPr="000610ED" w:rsidRDefault="00180021" w:rsidP="00CB35BF">
      <w:pPr>
        <w:spacing w:after="0"/>
        <w:jc w:val="both"/>
        <w:rPr>
          <w:rFonts w:ascii="Marianne Light" w:hAnsi="Marianne Light"/>
          <w:sz w:val="18"/>
          <w:szCs w:val="18"/>
        </w:rPr>
      </w:pPr>
    </w:p>
    <w:p w14:paraId="5CA82BE2" w14:textId="77777777" w:rsidR="00CB35BF" w:rsidRPr="000610ED" w:rsidRDefault="00CB35BF" w:rsidP="00CB35BF">
      <w:pPr>
        <w:spacing w:after="0"/>
        <w:jc w:val="both"/>
        <w:rPr>
          <w:rFonts w:ascii="Marianne Light" w:hAnsi="Marianne Light"/>
          <w:sz w:val="18"/>
          <w:szCs w:val="18"/>
        </w:rPr>
      </w:pPr>
    </w:p>
    <w:p w14:paraId="3AA8675A" w14:textId="77777777" w:rsidR="00CB35BF" w:rsidRDefault="00CB35BF" w:rsidP="00CB35BF">
      <w:pPr>
        <w:spacing w:after="0"/>
        <w:jc w:val="both"/>
        <w:rPr>
          <w:rFonts w:ascii="Marianne Light" w:hAnsi="Marianne Light" w:cs="Marianne Light"/>
          <w:sz w:val="18"/>
          <w:szCs w:val="18"/>
        </w:rPr>
      </w:pPr>
    </w:p>
    <w:p w14:paraId="6991B0E6" w14:textId="78BC642D" w:rsidR="00CB35BF" w:rsidRPr="00662203" w:rsidRDefault="00CB35BF" w:rsidP="006E00B8">
      <w:pPr>
        <w:pStyle w:val="Titre2"/>
      </w:pPr>
      <w:r>
        <w:t xml:space="preserve"> </w:t>
      </w:r>
      <w:bookmarkStart w:id="423" w:name="_Toc119409403"/>
      <w:r w:rsidRPr="00662203">
        <w:t>Conditions spécifiques</w:t>
      </w:r>
      <w:r>
        <w:t xml:space="preserve"> au secteur du numérique- Initiative </w:t>
      </w:r>
      <w:proofErr w:type="spellStart"/>
      <w:r>
        <w:t>Eco.num</w:t>
      </w:r>
      <w:bookmarkEnd w:id="423"/>
      <w:proofErr w:type="spellEnd"/>
    </w:p>
    <w:p w14:paraId="153C5328" w14:textId="77777777" w:rsidR="00CB35BF" w:rsidRPr="00AD12C1" w:rsidRDefault="00CB35BF" w:rsidP="00CB35BF">
      <w:pPr>
        <w:spacing w:after="0"/>
        <w:jc w:val="both"/>
        <w:rPr>
          <w:rFonts w:ascii="Marianne Light" w:hAnsi="Marianne Light"/>
          <w:sz w:val="18"/>
          <w:szCs w:val="18"/>
        </w:rPr>
      </w:pPr>
    </w:p>
    <w:p w14:paraId="464ED2B7" w14:textId="77777777" w:rsidR="00CB35BF" w:rsidRPr="005279CE" w:rsidRDefault="00CB35BF" w:rsidP="00CB35BF">
      <w:pPr>
        <w:spacing w:after="0"/>
        <w:jc w:val="both"/>
        <w:rPr>
          <w:rFonts w:ascii="Marianne Light" w:hAnsi="Marianne Light" w:cs="Marianne Light"/>
          <w:sz w:val="18"/>
          <w:szCs w:val="18"/>
        </w:rPr>
      </w:pPr>
      <w:r w:rsidRPr="00AD12C1">
        <w:rPr>
          <w:rFonts w:ascii="Marianne Light" w:hAnsi="Marianne Light"/>
          <w:sz w:val="18"/>
          <w:szCs w:val="18"/>
        </w:rPr>
        <w:t>Les projets s’appliquent</w:t>
      </w:r>
      <w:r>
        <w:rPr>
          <w:rFonts w:ascii="Marianne Light" w:hAnsi="Marianne Light"/>
          <w:sz w:val="18"/>
          <w:szCs w:val="18"/>
        </w:rPr>
        <w:t xml:space="preserve"> </w:t>
      </w:r>
      <w:r w:rsidRPr="005279CE">
        <w:rPr>
          <w:rFonts w:ascii="Marianne Light" w:hAnsi="Marianne Light" w:cs="Marianne Light"/>
          <w:sz w:val="18"/>
          <w:szCs w:val="18"/>
        </w:rPr>
        <w:t xml:space="preserve">à faire émerger une offre de produits, biens, et services numériques à haute performance environnementale, grâce à la mise en œuvre </w:t>
      </w:r>
      <w:r>
        <w:rPr>
          <w:rFonts w:ascii="Marianne Light" w:hAnsi="Marianne Light" w:cs="Marianne Light"/>
          <w:sz w:val="18"/>
          <w:szCs w:val="18"/>
        </w:rPr>
        <w:t xml:space="preserve">d’une démarche d’écoconception </w:t>
      </w:r>
      <w:r w:rsidRPr="005279CE">
        <w:rPr>
          <w:rFonts w:ascii="Marianne Light" w:hAnsi="Marianne Light" w:cs="Marianne Light"/>
          <w:sz w:val="18"/>
          <w:szCs w:val="18"/>
        </w:rPr>
        <w:t xml:space="preserve">à savoir : </w:t>
      </w:r>
    </w:p>
    <w:p w14:paraId="58F67E43" w14:textId="30C52325"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Ecoconception de terminaux et matériels</w:t>
      </w:r>
    </w:p>
    <w:p w14:paraId="0356AAA2" w14:textId="25A0C07A"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Ecoconception de logiciels</w:t>
      </w:r>
    </w:p>
    <w:p w14:paraId="2EDCB79C" w14:textId="28BAEB9E"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Ecoconception d’infrastructures</w:t>
      </w:r>
    </w:p>
    <w:p w14:paraId="647C9C55" w14:textId="2248F3CE"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Ecoconception de serveurs et data center</w:t>
      </w:r>
    </w:p>
    <w:p w14:paraId="1B865FB8" w14:textId="57F23AAD"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Ecoconception de services numériques (terminaux + logiciels + infrastructures + serveur)</w:t>
      </w:r>
    </w:p>
    <w:p w14:paraId="0D12CC78" w14:textId="77777777" w:rsidR="00CB35BF" w:rsidRDefault="00CB35BF" w:rsidP="00CB35BF">
      <w:pPr>
        <w:spacing w:after="0"/>
        <w:jc w:val="both"/>
        <w:rPr>
          <w:rFonts w:ascii="Marianne Light" w:hAnsi="Marianne Light" w:cs="Marianne Light"/>
          <w:sz w:val="18"/>
          <w:szCs w:val="18"/>
        </w:rPr>
      </w:pPr>
    </w:p>
    <w:p w14:paraId="253ADB08" w14:textId="77777777" w:rsidR="00CB35BF" w:rsidRDefault="00CB35BF" w:rsidP="00CB35BF">
      <w:pPr>
        <w:spacing w:after="0"/>
        <w:jc w:val="both"/>
        <w:rPr>
          <w:rFonts w:ascii="Marianne Light" w:hAnsi="Marianne Light" w:cs="Marianne Light"/>
          <w:sz w:val="18"/>
          <w:szCs w:val="18"/>
        </w:rPr>
      </w:pPr>
      <w:r>
        <w:rPr>
          <w:rFonts w:ascii="Marianne Light" w:hAnsi="Marianne Light" w:cs="Marianne Light"/>
          <w:sz w:val="18"/>
          <w:szCs w:val="18"/>
        </w:rPr>
        <w:t xml:space="preserve">Ce dispositif s’adresse </w:t>
      </w:r>
      <w:r w:rsidRPr="00BA35A0">
        <w:rPr>
          <w:rFonts w:ascii="Marianne Light" w:hAnsi="Marianne Light" w:cs="Marianne Light"/>
          <w:sz w:val="18"/>
          <w:szCs w:val="18"/>
        </w:rPr>
        <w:t xml:space="preserve">aux acteurs du numérique </w:t>
      </w:r>
      <w:r>
        <w:rPr>
          <w:rFonts w:ascii="Marianne Light" w:hAnsi="Marianne Light" w:cs="Marianne Light"/>
          <w:sz w:val="18"/>
          <w:szCs w:val="18"/>
        </w:rPr>
        <w:t>ainsi</w:t>
      </w:r>
      <w:r w:rsidRPr="00BA35A0">
        <w:rPr>
          <w:rFonts w:ascii="Marianne Light" w:hAnsi="Marianne Light" w:cs="Marianne Light"/>
          <w:sz w:val="18"/>
          <w:szCs w:val="18"/>
        </w:rPr>
        <w:t xml:space="preserve"> </w:t>
      </w:r>
      <w:r>
        <w:rPr>
          <w:rFonts w:ascii="Marianne Light" w:hAnsi="Marianne Light" w:cs="Marianne Light"/>
          <w:sz w:val="18"/>
          <w:szCs w:val="18"/>
        </w:rPr>
        <w:t>qu’</w:t>
      </w:r>
      <w:r w:rsidRPr="00BA35A0">
        <w:rPr>
          <w:rFonts w:ascii="Marianne Light" w:hAnsi="Marianne Light" w:cs="Marianne Light"/>
          <w:sz w:val="18"/>
          <w:szCs w:val="18"/>
        </w:rPr>
        <w:t>aux entreprises utilis</w:t>
      </w:r>
      <w:r>
        <w:rPr>
          <w:rFonts w:ascii="Marianne Light" w:hAnsi="Marianne Light" w:cs="Marianne Light"/>
          <w:sz w:val="18"/>
          <w:szCs w:val="18"/>
        </w:rPr>
        <w:t>atrices de services numériques.</w:t>
      </w:r>
    </w:p>
    <w:p w14:paraId="5DF187AA" w14:textId="77777777" w:rsidR="00CB35BF" w:rsidRDefault="00CB35BF" w:rsidP="00CB35BF">
      <w:pPr>
        <w:spacing w:after="0"/>
        <w:jc w:val="both"/>
        <w:rPr>
          <w:rFonts w:ascii="Marianne Light" w:hAnsi="Marianne Light" w:cs="Marianne Light"/>
          <w:sz w:val="18"/>
          <w:szCs w:val="18"/>
        </w:rPr>
      </w:pPr>
    </w:p>
    <w:p w14:paraId="15EE62B9" w14:textId="77777777" w:rsidR="00CB35BF" w:rsidRPr="000B0763" w:rsidRDefault="00CB35BF" w:rsidP="00CB35BF">
      <w:pPr>
        <w:spacing w:after="0"/>
        <w:jc w:val="both"/>
        <w:rPr>
          <w:rFonts w:ascii="Marianne Light" w:hAnsi="Marianne Light" w:cs="Marianne Light"/>
          <w:sz w:val="18"/>
          <w:szCs w:val="18"/>
        </w:rPr>
      </w:pPr>
      <w:r w:rsidRPr="000B0763">
        <w:rPr>
          <w:rFonts w:ascii="Marianne Light" w:hAnsi="Marianne Light" w:cs="Marianne Light"/>
          <w:sz w:val="18"/>
          <w:szCs w:val="18"/>
        </w:rPr>
        <w:t xml:space="preserve">Peuvent par exemple bénéficier de ce soutien les acteurs suivants : </w:t>
      </w:r>
    </w:p>
    <w:p w14:paraId="754DFE23" w14:textId="3742347E"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Les fabricants de terminaux et matériels numériques</w:t>
      </w:r>
    </w:p>
    <w:p w14:paraId="4C1B87FD" w14:textId="168E4E91"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Les fournisseurs et développeurs de logiciels et sites web</w:t>
      </w:r>
    </w:p>
    <w:p w14:paraId="573CD7BD" w14:textId="0F797DC5"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Les développeurs et gestionnaires d’infrastructures réseaux</w:t>
      </w:r>
    </w:p>
    <w:p w14:paraId="542D5DE7" w14:textId="627B3BEC"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Les fabricants et gestionnaires de serveurs et data center</w:t>
      </w:r>
    </w:p>
    <w:p w14:paraId="6B784480" w14:textId="1695EB24"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Les intégrateurs de solutions globales</w:t>
      </w:r>
    </w:p>
    <w:p w14:paraId="7FE8DDAE" w14:textId="1C912836"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Les utilisateurs de produits et services numériques qui écoconçoivent en interne une solution numérique écoconçue pour leur propre usage (exemple : écoconception du système d’information d’une entreprise) ou pour leurs clients (par exemple une entreprise qui veut concevoir ou reconcevoir son site web)</w:t>
      </w:r>
    </w:p>
    <w:p w14:paraId="7EEBB999" w14:textId="77777777" w:rsidR="00CB35BF" w:rsidRDefault="00CB35BF" w:rsidP="00CB35BF">
      <w:pPr>
        <w:spacing w:after="0"/>
        <w:jc w:val="both"/>
        <w:rPr>
          <w:rFonts w:ascii="Marianne Light" w:hAnsi="Marianne Light" w:cs="Marianne Light"/>
          <w:sz w:val="18"/>
          <w:szCs w:val="18"/>
        </w:rPr>
      </w:pPr>
    </w:p>
    <w:p w14:paraId="343C2B67" w14:textId="6E26C820" w:rsidR="00CB35BF" w:rsidRPr="009E6A7F" w:rsidRDefault="00CB35BF" w:rsidP="00CB35BF">
      <w:pPr>
        <w:spacing w:after="0"/>
        <w:jc w:val="both"/>
        <w:rPr>
          <w:rFonts w:ascii="Marianne Light" w:hAnsi="Marianne Light" w:cs="Marianne Light"/>
          <w:sz w:val="18"/>
          <w:szCs w:val="18"/>
        </w:rPr>
      </w:pPr>
      <w:r>
        <w:rPr>
          <w:rFonts w:ascii="Marianne Light" w:hAnsi="Marianne Light" w:cs="Marianne Light"/>
          <w:sz w:val="18"/>
          <w:szCs w:val="18"/>
        </w:rPr>
        <w:t>Ce dispositif de soutien</w:t>
      </w:r>
      <w:r w:rsidRPr="009E6A7F">
        <w:rPr>
          <w:rFonts w:ascii="Marianne Light" w:hAnsi="Marianne Light" w:cs="Marianne Light"/>
          <w:sz w:val="18"/>
          <w:szCs w:val="18"/>
        </w:rPr>
        <w:t xml:space="preserve"> vise donc à développer l’écoconception de services ou produits numérique</w:t>
      </w:r>
      <w:r w:rsidR="00C23877">
        <w:rPr>
          <w:rFonts w:ascii="Marianne Light" w:hAnsi="Marianne Light" w:cs="Marianne Light"/>
          <w:sz w:val="18"/>
          <w:szCs w:val="18"/>
        </w:rPr>
        <w:t>s</w:t>
      </w:r>
      <w:r w:rsidRPr="009E6A7F">
        <w:rPr>
          <w:rFonts w:ascii="Marianne Light" w:hAnsi="Marianne Light" w:cs="Marianne Light"/>
          <w:sz w:val="18"/>
          <w:szCs w:val="18"/>
        </w:rPr>
        <w:t xml:space="preserve"> tout en prenant en compte nécessairement les points suivants :</w:t>
      </w:r>
    </w:p>
    <w:p w14:paraId="0359DBF9" w14:textId="02E33AD3"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Une définition de la fonction et de l’unité fonctionnelle ;</w:t>
      </w:r>
    </w:p>
    <w:p w14:paraId="295892DC" w14:textId="056D4679"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Toutes les étapes du cycle de vie du service et des équipements associés : fabrication, installation, distribution, utilisation, fin de vie ;</w:t>
      </w:r>
    </w:p>
    <w:p w14:paraId="4606CCA0" w14:textId="442B681A" w:rsidR="00CB35BF"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lastRenderedPageBreak/>
        <w:t>Plusieurs indicateurs environnementaux : épuisement des ressources, émissions de polluants, consommation d’eau, production de déchets, émission de substances contributrices au dérèglement climatique, etc. ;</w:t>
      </w:r>
    </w:p>
    <w:p w14:paraId="0DE4F3A4" w14:textId="01B44914"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Les trois tiers de l’architecture : terminaux utilisateurs, réseaux de communication et centres de données ;</w:t>
      </w:r>
    </w:p>
    <w:p w14:paraId="23638211" w14:textId="39073149"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La mise en place d’un dialogue avec les parties prenantes ;</w:t>
      </w:r>
    </w:p>
    <w:p w14:paraId="3B819573" w14:textId="2A7929EF"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L’amélioration environnementale progressive et continue, sans transfert de pollution.</w:t>
      </w:r>
      <w:r w:rsidR="0016058A">
        <w:rPr>
          <w:rFonts w:ascii="Marianne Light" w:hAnsi="Marianne Light" w:cs="Marianne Light"/>
          <w:sz w:val="18"/>
          <w:szCs w:val="18"/>
        </w:rPr>
        <w:t xml:space="preserve"> Une analyse de risques de transfert de pollution (effet rebond lié à l’usage par etc.) est à inclure dans le descriptif du projet. </w:t>
      </w:r>
    </w:p>
    <w:p w14:paraId="754F3D5B" w14:textId="299BE0DA" w:rsidR="00CB35BF" w:rsidRDefault="00CB35BF" w:rsidP="00CB35BF">
      <w:pPr>
        <w:spacing w:after="0"/>
        <w:jc w:val="both"/>
        <w:rPr>
          <w:rFonts w:ascii="Marianne Light" w:hAnsi="Marianne Light" w:cs="Marianne Light"/>
          <w:sz w:val="18"/>
          <w:szCs w:val="18"/>
        </w:rPr>
      </w:pPr>
    </w:p>
    <w:p w14:paraId="5C0DC830" w14:textId="13514B38" w:rsidR="00FA546A" w:rsidRDefault="00FA546A" w:rsidP="00CB35BF">
      <w:pPr>
        <w:spacing w:after="0"/>
        <w:jc w:val="both"/>
        <w:rPr>
          <w:rFonts w:ascii="Marianne Light" w:hAnsi="Marianne Light" w:cs="Marianne Light"/>
          <w:sz w:val="18"/>
          <w:szCs w:val="18"/>
        </w:rPr>
      </w:pPr>
      <w:r>
        <w:rPr>
          <w:rFonts w:ascii="Marianne Light" w:hAnsi="Marianne Light" w:cs="Marianne Light"/>
          <w:sz w:val="18"/>
          <w:szCs w:val="18"/>
        </w:rPr>
        <w:t xml:space="preserve">L’évaluation environnementale doit reposer sur les dernières versions des référentiels d’affichage environnemental dans le secteur du numérique. </w:t>
      </w:r>
    </w:p>
    <w:p w14:paraId="30BF7072" w14:textId="7C0935AD" w:rsidR="00FA546A" w:rsidRDefault="00FA546A" w:rsidP="00CB35BF">
      <w:pPr>
        <w:spacing w:after="0"/>
        <w:jc w:val="both"/>
        <w:rPr>
          <w:rFonts w:ascii="Marianne Light" w:hAnsi="Marianne Light" w:cs="Marianne Light"/>
          <w:sz w:val="18"/>
          <w:szCs w:val="18"/>
        </w:rPr>
      </w:pPr>
    </w:p>
    <w:p w14:paraId="64F673FB" w14:textId="2BD87480" w:rsidR="0016058A" w:rsidRPr="00417C67" w:rsidRDefault="0016058A" w:rsidP="00417C67">
      <w:pPr>
        <w:spacing w:after="0"/>
        <w:jc w:val="both"/>
        <w:rPr>
          <w:rFonts w:ascii="Marianne Light" w:hAnsi="Marianne Light" w:cs="Marianne Light"/>
          <w:sz w:val="18"/>
          <w:szCs w:val="18"/>
        </w:rPr>
      </w:pPr>
      <w:r>
        <w:rPr>
          <w:rFonts w:ascii="Marianne Light" w:hAnsi="Marianne Light" w:cs="Marianne Light"/>
          <w:sz w:val="18"/>
          <w:szCs w:val="18"/>
        </w:rPr>
        <w:t xml:space="preserve">Pour les projets de </w:t>
      </w:r>
      <w:r w:rsidRPr="00417C67">
        <w:rPr>
          <w:rFonts w:ascii="Marianne Light" w:hAnsi="Marianne Light" w:cs="Marianne Light"/>
          <w:sz w:val="18"/>
          <w:szCs w:val="18"/>
        </w:rPr>
        <w:t>développe</w:t>
      </w:r>
      <w:r>
        <w:rPr>
          <w:rFonts w:ascii="Marianne Light" w:hAnsi="Marianne Light" w:cs="Marianne Light"/>
          <w:sz w:val="18"/>
          <w:szCs w:val="18"/>
        </w:rPr>
        <w:t>ment</w:t>
      </w:r>
      <w:r w:rsidRPr="00417C67">
        <w:rPr>
          <w:rFonts w:ascii="Marianne Light" w:hAnsi="Marianne Light" w:cs="Marianne Light"/>
          <w:sz w:val="18"/>
          <w:szCs w:val="18"/>
        </w:rPr>
        <w:t xml:space="preserve"> de logiciels et sites web</w:t>
      </w:r>
      <w:r>
        <w:rPr>
          <w:rFonts w:ascii="Marianne Light" w:hAnsi="Marianne Light" w:cs="Marianne Light"/>
          <w:sz w:val="18"/>
          <w:szCs w:val="18"/>
        </w:rPr>
        <w:t>, le porteur du projet devra utiliser à minima le référentiel général d’écoconception de services numériques (RGESN)</w:t>
      </w:r>
      <w:r>
        <w:rPr>
          <w:rStyle w:val="Appelnotedebasdep"/>
          <w:rFonts w:ascii="Marianne Light" w:hAnsi="Marianne Light" w:cs="Marianne Light"/>
          <w:sz w:val="18"/>
          <w:szCs w:val="18"/>
        </w:rPr>
        <w:footnoteReference w:id="5"/>
      </w:r>
      <w:r>
        <w:rPr>
          <w:rFonts w:ascii="Marianne Light" w:hAnsi="Marianne Light" w:cs="Marianne Light"/>
          <w:sz w:val="18"/>
          <w:szCs w:val="18"/>
        </w:rPr>
        <w:t>, en complément d’une ACV simplifiée</w:t>
      </w:r>
      <w:r w:rsidR="00395661">
        <w:rPr>
          <w:rFonts w:ascii="Marianne Light" w:hAnsi="Marianne Light" w:cs="Marianne Light"/>
          <w:sz w:val="18"/>
          <w:szCs w:val="18"/>
        </w:rPr>
        <w:t xml:space="preserve"> </w:t>
      </w:r>
      <w:r w:rsidR="00187093">
        <w:rPr>
          <w:rFonts w:ascii="Marianne Light" w:hAnsi="Marianne Light" w:cs="Marianne Light"/>
          <w:sz w:val="18"/>
          <w:szCs w:val="18"/>
        </w:rPr>
        <w:t xml:space="preserve">si possible selon la méthode </w:t>
      </w:r>
      <w:r w:rsidR="00395661">
        <w:rPr>
          <w:rFonts w:ascii="Marianne Light" w:hAnsi="Marianne Light" w:cs="Marianne Light"/>
          <w:sz w:val="18"/>
          <w:szCs w:val="18"/>
        </w:rPr>
        <w:t>Empreinte Projet niveau 3</w:t>
      </w:r>
      <w:r>
        <w:rPr>
          <w:rFonts w:ascii="Marianne Light" w:hAnsi="Marianne Light" w:cs="Marianne Light"/>
          <w:sz w:val="18"/>
          <w:szCs w:val="18"/>
        </w:rPr>
        <w:t>.</w:t>
      </w:r>
    </w:p>
    <w:p w14:paraId="187875A7" w14:textId="77777777" w:rsidR="00FA546A" w:rsidRPr="009E6A7F" w:rsidRDefault="00FA546A" w:rsidP="00CB35BF">
      <w:pPr>
        <w:spacing w:after="0"/>
        <w:jc w:val="both"/>
        <w:rPr>
          <w:rFonts w:ascii="Marianne Light" w:hAnsi="Marianne Light" w:cs="Marianne Light"/>
          <w:sz w:val="18"/>
          <w:szCs w:val="18"/>
        </w:rPr>
      </w:pPr>
    </w:p>
    <w:p w14:paraId="7BF1D16D" w14:textId="77777777" w:rsidR="00CB35BF" w:rsidRPr="009E6A7F" w:rsidRDefault="00CB35BF" w:rsidP="00CB35BF">
      <w:pPr>
        <w:spacing w:after="0"/>
        <w:jc w:val="both"/>
        <w:rPr>
          <w:rFonts w:ascii="Marianne Light" w:hAnsi="Marianne Light" w:cs="Marianne Light"/>
          <w:sz w:val="18"/>
          <w:szCs w:val="18"/>
        </w:rPr>
      </w:pPr>
      <w:r w:rsidRPr="009E6A7F">
        <w:rPr>
          <w:rFonts w:ascii="Marianne Light" w:hAnsi="Marianne Light" w:cs="Marianne Light"/>
          <w:sz w:val="18"/>
          <w:szCs w:val="18"/>
        </w:rPr>
        <w:t xml:space="preserve">Les bénéfices attendus pour une entreprise sont les suivants : </w:t>
      </w:r>
    </w:p>
    <w:p w14:paraId="06FC4F18" w14:textId="4EA8090A"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Réduction des impacts environnementaux ;</w:t>
      </w:r>
    </w:p>
    <w:p w14:paraId="1872EF03" w14:textId="17812F06"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Meilleur service rendu / expérience utilisateur ;</w:t>
      </w:r>
    </w:p>
    <w:p w14:paraId="0C480EC6" w14:textId="7E52A956"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Réduction des coûts d’investissement et de fonctionnement ;</w:t>
      </w:r>
    </w:p>
    <w:p w14:paraId="436B7CC0" w14:textId="4D6B5973"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Levier d’innovation et développement de nouveaux modèles durables ;</w:t>
      </w:r>
    </w:p>
    <w:p w14:paraId="0D9D9BC8" w14:textId="1FCE6730"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Permettre un affichage objectif de la performance environnementale ;</w:t>
      </w:r>
    </w:p>
    <w:p w14:paraId="726E0CD0" w14:textId="69EEA771" w:rsidR="00CB35BF" w:rsidRPr="006E00B8"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Meilleure communication auprès des fournisseurs, partenaires, mais aussi des clients &amp; utilisateurs finaux ;</w:t>
      </w:r>
    </w:p>
    <w:p w14:paraId="02EE7A82" w14:textId="271CB4B5" w:rsidR="00CB35BF" w:rsidRDefault="00CB35BF" w:rsidP="006E00B8">
      <w:pPr>
        <w:pStyle w:val="Paragraphedeliste"/>
        <w:numPr>
          <w:ilvl w:val="0"/>
          <w:numId w:val="42"/>
        </w:numPr>
        <w:spacing w:after="0"/>
        <w:jc w:val="both"/>
        <w:rPr>
          <w:rFonts w:ascii="Marianne Light" w:hAnsi="Marianne Light" w:cs="Marianne Light"/>
          <w:sz w:val="18"/>
          <w:szCs w:val="18"/>
        </w:rPr>
      </w:pPr>
      <w:r w:rsidRPr="006E00B8">
        <w:rPr>
          <w:rFonts w:ascii="Marianne Light" w:hAnsi="Marianne Light" w:cs="Marianne Light"/>
          <w:sz w:val="18"/>
          <w:szCs w:val="18"/>
        </w:rPr>
        <w:t>Mobiliser les équipes autours d’un projet fédérateur</w:t>
      </w:r>
    </w:p>
    <w:p w14:paraId="134D4146" w14:textId="67970873" w:rsidR="00106AD3" w:rsidRDefault="00106AD3" w:rsidP="00106AD3">
      <w:pPr>
        <w:spacing w:after="0"/>
        <w:jc w:val="both"/>
        <w:rPr>
          <w:rFonts w:ascii="Marianne Light" w:hAnsi="Marianne Light" w:cs="Marianne Light"/>
          <w:sz w:val="18"/>
          <w:szCs w:val="18"/>
        </w:rPr>
      </w:pPr>
    </w:p>
    <w:p w14:paraId="1B464109" w14:textId="77777777" w:rsidR="00106AD3" w:rsidRPr="00106AD3" w:rsidRDefault="00106AD3" w:rsidP="00106AD3">
      <w:pPr>
        <w:pStyle w:val="Paragraphedeliste"/>
        <w:keepNext/>
        <w:keepLines/>
        <w:numPr>
          <w:ilvl w:val="0"/>
          <w:numId w:val="32"/>
        </w:numPr>
        <w:spacing w:before="40" w:after="0" w:line="240" w:lineRule="auto"/>
        <w:contextualSpacing w:val="0"/>
        <w:outlineLvl w:val="2"/>
        <w:rPr>
          <w:rFonts w:asciiTheme="majorHAnsi" w:eastAsiaTheme="majorEastAsia" w:hAnsiTheme="majorHAnsi" w:cstheme="majorBidi"/>
          <w:vanish/>
          <w:color w:val="1F4D78" w:themeColor="accent1" w:themeShade="7F"/>
          <w:sz w:val="24"/>
          <w:szCs w:val="24"/>
        </w:rPr>
      </w:pPr>
      <w:bookmarkStart w:id="424" w:name="_Toc115357272"/>
      <w:bookmarkStart w:id="425" w:name="_Toc115357337"/>
      <w:bookmarkStart w:id="426" w:name="_Toc115357421"/>
      <w:bookmarkStart w:id="427" w:name="_Toc119409404"/>
      <w:bookmarkEnd w:id="424"/>
      <w:bookmarkEnd w:id="425"/>
      <w:bookmarkEnd w:id="426"/>
      <w:bookmarkEnd w:id="427"/>
    </w:p>
    <w:p w14:paraId="4E9EBA20" w14:textId="77777777" w:rsidR="00106AD3" w:rsidRPr="00106AD3" w:rsidRDefault="00106AD3" w:rsidP="00106AD3">
      <w:pPr>
        <w:pStyle w:val="Paragraphedeliste"/>
        <w:keepNext/>
        <w:keepLines/>
        <w:numPr>
          <w:ilvl w:val="0"/>
          <w:numId w:val="32"/>
        </w:numPr>
        <w:spacing w:before="40" w:after="0" w:line="240" w:lineRule="auto"/>
        <w:contextualSpacing w:val="0"/>
        <w:outlineLvl w:val="2"/>
        <w:rPr>
          <w:rFonts w:asciiTheme="majorHAnsi" w:eastAsiaTheme="majorEastAsia" w:hAnsiTheme="majorHAnsi" w:cstheme="majorBidi"/>
          <w:vanish/>
          <w:color w:val="1F4D78" w:themeColor="accent1" w:themeShade="7F"/>
          <w:sz w:val="24"/>
          <w:szCs w:val="24"/>
        </w:rPr>
      </w:pPr>
      <w:bookmarkStart w:id="428" w:name="_Toc115357273"/>
      <w:bookmarkStart w:id="429" w:name="_Toc115357338"/>
      <w:bookmarkStart w:id="430" w:name="_Toc115357422"/>
      <w:bookmarkStart w:id="431" w:name="_Toc119409405"/>
      <w:bookmarkEnd w:id="428"/>
      <w:bookmarkEnd w:id="429"/>
      <w:bookmarkEnd w:id="430"/>
      <w:bookmarkEnd w:id="431"/>
    </w:p>
    <w:p w14:paraId="3DC12FDF" w14:textId="77777777" w:rsidR="00106AD3" w:rsidRPr="00106AD3" w:rsidRDefault="00106AD3" w:rsidP="00106AD3">
      <w:pPr>
        <w:pStyle w:val="Paragraphedeliste"/>
        <w:keepNext/>
        <w:keepLines/>
        <w:numPr>
          <w:ilvl w:val="0"/>
          <w:numId w:val="32"/>
        </w:numPr>
        <w:spacing w:before="40" w:after="0" w:line="240" w:lineRule="auto"/>
        <w:contextualSpacing w:val="0"/>
        <w:outlineLvl w:val="2"/>
        <w:rPr>
          <w:rFonts w:asciiTheme="majorHAnsi" w:eastAsiaTheme="majorEastAsia" w:hAnsiTheme="majorHAnsi" w:cstheme="majorBidi"/>
          <w:vanish/>
          <w:color w:val="1F4D78" w:themeColor="accent1" w:themeShade="7F"/>
          <w:sz w:val="24"/>
          <w:szCs w:val="24"/>
        </w:rPr>
      </w:pPr>
      <w:bookmarkStart w:id="432" w:name="_Toc115357274"/>
      <w:bookmarkStart w:id="433" w:name="_Toc115357339"/>
      <w:bookmarkStart w:id="434" w:name="_Toc115357423"/>
      <w:bookmarkStart w:id="435" w:name="_Toc119409406"/>
      <w:bookmarkEnd w:id="432"/>
      <w:bookmarkEnd w:id="433"/>
      <w:bookmarkEnd w:id="434"/>
      <w:bookmarkEnd w:id="435"/>
    </w:p>
    <w:p w14:paraId="04197308" w14:textId="77777777" w:rsidR="00106AD3" w:rsidRPr="00106AD3" w:rsidRDefault="00106AD3" w:rsidP="00106AD3">
      <w:pPr>
        <w:pStyle w:val="Paragraphedeliste"/>
        <w:keepNext/>
        <w:keepLines/>
        <w:numPr>
          <w:ilvl w:val="0"/>
          <w:numId w:val="32"/>
        </w:numPr>
        <w:spacing w:before="40" w:after="0" w:line="240" w:lineRule="auto"/>
        <w:contextualSpacing w:val="0"/>
        <w:outlineLvl w:val="2"/>
        <w:rPr>
          <w:rFonts w:asciiTheme="majorHAnsi" w:eastAsiaTheme="majorEastAsia" w:hAnsiTheme="majorHAnsi" w:cstheme="majorBidi"/>
          <w:vanish/>
          <w:color w:val="1F4D78" w:themeColor="accent1" w:themeShade="7F"/>
          <w:sz w:val="24"/>
          <w:szCs w:val="24"/>
        </w:rPr>
      </w:pPr>
      <w:bookmarkStart w:id="436" w:name="_Toc115357275"/>
      <w:bookmarkStart w:id="437" w:name="_Toc115357340"/>
      <w:bookmarkStart w:id="438" w:name="_Toc115357424"/>
      <w:bookmarkStart w:id="439" w:name="_Toc119409407"/>
      <w:bookmarkEnd w:id="436"/>
      <w:bookmarkEnd w:id="437"/>
      <w:bookmarkEnd w:id="438"/>
      <w:bookmarkEnd w:id="439"/>
    </w:p>
    <w:p w14:paraId="4B937847" w14:textId="77777777" w:rsidR="00106AD3" w:rsidRPr="00106AD3" w:rsidRDefault="00106AD3" w:rsidP="00106AD3">
      <w:pPr>
        <w:pStyle w:val="Paragraphedeliste"/>
        <w:keepNext/>
        <w:keepLines/>
        <w:numPr>
          <w:ilvl w:val="0"/>
          <w:numId w:val="32"/>
        </w:numPr>
        <w:spacing w:before="40" w:after="0" w:line="240" w:lineRule="auto"/>
        <w:contextualSpacing w:val="0"/>
        <w:outlineLvl w:val="2"/>
        <w:rPr>
          <w:rFonts w:asciiTheme="majorHAnsi" w:eastAsiaTheme="majorEastAsia" w:hAnsiTheme="majorHAnsi" w:cstheme="majorBidi"/>
          <w:vanish/>
          <w:color w:val="1F4D78" w:themeColor="accent1" w:themeShade="7F"/>
          <w:sz w:val="24"/>
          <w:szCs w:val="24"/>
        </w:rPr>
      </w:pPr>
      <w:bookmarkStart w:id="440" w:name="_Toc115357276"/>
      <w:bookmarkStart w:id="441" w:name="_Toc115357341"/>
      <w:bookmarkStart w:id="442" w:name="_Toc115357425"/>
      <w:bookmarkStart w:id="443" w:name="_Toc119409408"/>
      <w:bookmarkEnd w:id="440"/>
      <w:bookmarkEnd w:id="441"/>
      <w:bookmarkEnd w:id="442"/>
      <w:bookmarkEnd w:id="443"/>
    </w:p>
    <w:p w14:paraId="2D187F79" w14:textId="77777777" w:rsidR="00106AD3" w:rsidRPr="00106AD3" w:rsidRDefault="00106AD3" w:rsidP="00106AD3">
      <w:pPr>
        <w:pStyle w:val="Paragraphedeliste"/>
        <w:keepNext/>
        <w:keepLines/>
        <w:numPr>
          <w:ilvl w:val="0"/>
          <w:numId w:val="32"/>
        </w:numPr>
        <w:spacing w:before="40" w:after="0" w:line="240" w:lineRule="auto"/>
        <w:contextualSpacing w:val="0"/>
        <w:outlineLvl w:val="2"/>
        <w:rPr>
          <w:rFonts w:asciiTheme="majorHAnsi" w:eastAsiaTheme="majorEastAsia" w:hAnsiTheme="majorHAnsi" w:cstheme="majorBidi"/>
          <w:vanish/>
          <w:color w:val="1F4D78" w:themeColor="accent1" w:themeShade="7F"/>
          <w:sz w:val="24"/>
          <w:szCs w:val="24"/>
        </w:rPr>
      </w:pPr>
      <w:bookmarkStart w:id="444" w:name="_Toc115357277"/>
      <w:bookmarkStart w:id="445" w:name="_Toc115357342"/>
      <w:bookmarkStart w:id="446" w:name="_Toc115357426"/>
      <w:bookmarkStart w:id="447" w:name="_Toc119409409"/>
      <w:bookmarkEnd w:id="444"/>
      <w:bookmarkEnd w:id="445"/>
      <w:bookmarkEnd w:id="446"/>
      <w:bookmarkEnd w:id="447"/>
    </w:p>
    <w:p w14:paraId="4D45CE70" w14:textId="77777777" w:rsidR="00106AD3" w:rsidRPr="00106AD3" w:rsidRDefault="00106AD3" w:rsidP="00106AD3">
      <w:pPr>
        <w:pStyle w:val="Paragraphedeliste"/>
        <w:keepNext/>
        <w:keepLines/>
        <w:numPr>
          <w:ilvl w:val="0"/>
          <w:numId w:val="32"/>
        </w:numPr>
        <w:spacing w:before="40" w:after="0" w:line="240" w:lineRule="auto"/>
        <w:contextualSpacing w:val="0"/>
        <w:outlineLvl w:val="2"/>
        <w:rPr>
          <w:rFonts w:asciiTheme="majorHAnsi" w:eastAsiaTheme="majorEastAsia" w:hAnsiTheme="majorHAnsi" w:cstheme="majorBidi"/>
          <w:vanish/>
          <w:color w:val="1F4D78" w:themeColor="accent1" w:themeShade="7F"/>
          <w:sz w:val="24"/>
          <w:szCs w:val="24"/>
        </w:rPr>
      </w:pPr>
      <w:bookmarkStart w:id="448" w:name="_Toc115357278"/>
      <w:bookmarkStart w:id="449" w:name="_Toc115357343"/>
      <w:bookmarkStart w:id="450" w:name="_Toc115357427"/>
      <w:bookmarkStart w:id="451" w:name="_Toc119409410"/>
      <w:bookmarkEnd w:id="448"/>
      <w:bookmarkEnd w:id="449"/>
      <w:bookmarkEnd w:id="450"/>
      <w:bookmarkEnd w:id="451"/>
    </w:p>
    <w:p w14:paraId="4100EE49" w14:textId="77777777" w:rsidR="00106AD3" w:rsidRPr="00106AD3" w:rsidRDefault="00106AD3" w:rsidP="00106AD3">
      <w:pPr>
        <w:pStyle w:val="Paragraphedeliste"/>
        <w:keepNext/>
        <w:keepLines/>
        <w:numPr>
          <w:ilvl w:val="0"/>
          <w:numId w:val="32"/>
        </w:numPr>
        <w:spacing w:before="40" w:after="0" w:line="240" w:lineRule="auto"/>
        <w:contextualSpacing w:val="0"/>
        <w:outlineLvl w:val="2"/>
        <w:rPr>
          <w:rFonts w:asciiTheme="majorHAnsi" w:eastAsiaTheme="majorEastAsia" w:hAnsiTheme="majorHAnsi" w:cstheme="majorBidi"/>
          <w:vanish/>
          <w:color w:val="1F4D78" w:themeColor="accent1" w:themeShade="7F"/>
          <w:sz w:val="24"/>
          <w:szCs w:val="24"/>
        </w:rPr>
      </w:pPr>
      <w:bookmarkStart w:id="452" w:name="_Toc115357279"/>
      <w:bookmarkStart w:id="453" w:name="_Toc115357344"/>
      <w:bookmarkStart w:id="454" w:name="_Toc115357428"/>
      <w:bookmarkStart w:id="455" w:name="_Toc119409411"/>
      <w:bookmarkEnd w:id="452"/>
      <w:bookmarkEnd w:id="453"/>
      <w:bookmarkEnd w:id="454"/>
      <w:bookmarkEnd w:id="455"/>
    </w:p>
    <w:p w14:paraId="45CFDF3B" w14:textId="77777777" w:rsidR="00106AD3" w:rsidRPr="00106AD3" w:rsidRDefault="00106AD3" w:rsidP="00106AD3">
      <w:pPr>
        <w:pStyle w:val="Paragraphedeliste"/>
        <w:keepNext/>
        <w:keepLines/>
        <w:numPr>
          <w:ilvl w:val="1"/>
          <w:numId w:val="32"/>
        </w:numPr>
        <w:spacing w:before="40" w:after="0" w:line="240" w:lineRule="auto"/>
        <w:contextualSpacing w:val="0"/>
        <w:outlineLvl w:val="2"/>
        <w:rPr>
          <w:rFonts w:asciiTheme="majorHAnsi" w:eastAsiaTheme="majorEastAsia" w:hAnsiTheme="majorHAnsi" w:cstheme="majorBidi"/>
          <w:vanish/>
          <w:color w:val="1F4D78" w:themeColor="accent1" w:themeShade="7F"/>
          <w:sz w:val="24"/>
          <w:szCs w:val="24"/>
        </w:rPr>
      </w:pPr>
      <w:bookmarkStart w:id="456" w:name="_Toc115357280"/>
      <w:bookmarkStart w:id="457" w:name="_Toc115357345"/>
      <w:bookmarkStart w:id="458" w:name="_Toc115357429"/>
      <w:bookmarkStart w:id="459" w:name="_Toc119409412"/>
      <w:bookmarkEnd w:id="456"/>
      <w:bookmarkEnd w:id="457"/>
      <w:bookmarkEnd w:id="458"/>
      <w:bookmarkEnd w:id="459"/>
    </w:p>
    <w:p w14:paraId="52ED90B0" w14:textId="0ABDAC39" w:rsidR="00106AD3" w:rsidRDefault="00106AD3" w:rsidP="00417C67">
      <w:pPr>
        <w:pStyle w:val="Titre2"/>
        <w:ind w:left="716"/>
      </w:pPr>
      <w:bookmarkStart w:id="460" w:name="_Toc119409413"/>
      <w:r>
        <w:t>Attentes vis-à-vis du secteur de la cosmétique</w:t>
      </w:r>
      <w:bookmarkEnd w:id="460"/>
    </w:p>
    <w:p w14:paraId="7ED47F6F" w14:textId="77777777" w:rsidR="00106AD3" w:rsidRPr="006F4BE4" w:rsidRDefault="00106AD3" w:rsidP="00106AD3">
      <w:pPr>
        <w:spacing w:after="0"/>
      </w:pPr>
    </w:p>
    <w:p w14:paraId="3929BAD0" w14:textId="77777777" w:rsidR="00106AD3" w:rsidRDefault="00106AD3" w:rsidP="00106AD3">
      <w:pPr>
        <w:spacing w:after="0"/>
        <w:jc w:val="both"/>
        <w:rPr>
          <w:rFonts w:ascii="Marianne Light" w:hAnsi="Marianne Light"/>
          <w:sz w:val="18"/>
          <w:szCs w:val="18"/>
        </w:rPr>
      </w:pPr>
      <w:r>
        <w:rPr>
          <w:rFonts w:ascii="Marianne Light" w:hAnsi="Marianne Light"/>
          <w:sz w:val="18"/>
          <w:szCs w:val="18"/>
        </w:rPr>
        <w:t>L</w:t>
      </w:r>
      <w:r w:rsidRPr="00AD12C1">
        <w:rPr>
          <w:rFonts w:ascii="Marianne Light" w:hAnsi="Marianne Light"/>
          <w:sz w:val="18"/>
          <w:szCs w:val="18"/>
        </w:rPr>
        <w:t>es projets s’appliquent</w:t>
      </w:r>
      <w:r>
        <w:rPr>
          <w:rFonts w:ascii="Marianne Light" w:hAnsi="Marianne Light"/>
          <w:sz w:val="18"/>
          <w:szCs w:val="18"/>
        </w:rPr>
        <w:t xml:space="preserve"> </w:t>
      </w:r>
      <w:r w:rsidRPr="005279CE">
        <w:rPr>
          <w:rFonts w:ascii="Marianne Light" w:hAnsi="Marianne Light" w:cs="Marianne Light"/>
          <w:sz w:val="18"/>
          <w:szCs w:val="18"/>
        </w:rPr>
        <w:t>à faire émerger une offre de produits</w:t>
      </w:r>
      <w:r>
        <w:rPr>
          <w:rFonts w:ascii="Marianne Light" w:hAnsi="Marianne Light" w:cs="Marianne Light"/>
          <w:sz w:val="18"/>
          <w:szCs w:val="18"/>
        </w:rPr>
        <w:t xml:space="preserve"> cosmétiques</w:t>
      </w:r>
      <w:r w:rsidRPr="005279CE">
        <w:rPr>
          <w:rFonts w:ascii="Marianne Light" w:hAnsi="Marianne Light" w:cs="Marianne Light"/>
          <w:sz w:val="18"/>
          <w:szCs w:val="18"/>
        </w:rPr>
        <w:t xml:space="preserve"> à hau</w:t>
      </w:r>
      <w:r>
        <w:rPr>
          <w:rFonts w:ascii="Marianne Light" w:hAnsi="Marianne Light" w:cs="Marianne Light"/>
          <w:sz w:val="18"/>
          <w:szCs w:val="18"/>
        </w:rPr>
        <w:t>te performance environnementale</w:t>
      </w:r>
      <w:r w:rsidRPr="005279CE">
        <w:rPr>
          <w:rFonts w:ascii="Marianne Light" w:hAnsi="Marianne Light" w:cs="Marianne Light"/>
          <w:sz w:val="18"/>
          <w:szCs w:val="18"/>
        </w:rPr>
        <w:t xml:space="preserve"> grâce à la mise en œuvre </w:t>
      </w:r>
      <w:r>
        <w:rPr>
          <w:rFonts w:ascii="Marianne Light" w:hAnsi="Marianne Light" w:cs="Marianne Light"/>
          <w:sz w:val="18"/>
          <w:szCs w:val="18"/>
        </w:rPr>
        <w:t xml:space="preserve">d’une démarche d’écoconception, </w:t>
      </w:r>
      <w:r w:rsidRPr="005279CE">
        <w:rPr>
          <w:rFonts w:ascii="Marianne Light" w:hAnsi="Marianne Light" w:cs="Marianne Light"/>
          <w:sz w:val="18"/>
          <w:szCs w:val="18"/>
        </w:rPr>
        <w:t>à savoir</w:t>
      </w:r>
      <w:r>
        <w:rPr>
          <w:rFonts w:ascii="Marianne Light" w:hAnsi="Marianne Light" w:cs="Marianne Light"/>
          <w:sz w:val="18"/>
          <w:szCs w:val="18"/>
        </w:rPr>
        <w:t xml:space="preserve"> l’utilisation du </w:t>
      </w:r>
      <w:hyperlink r:id="rId17" w:history="1">
        <w:r w:rsidRPr="006B7443">
          <w:rPr>
            <w:rStyle w:val="Lienhypertexte"/>
            <w:rFonts w:ascii="Marianne Light" w:hAnsi="Marianne Light" w:cs="Marianne Light"/>
            <w:sz w:val="18"/>
            <w:szCs w:val="18"/>
          </w:rPr>
          <w:t>référentiel Ecolabel européen «</w:t>
        </w:r>
        <w:r w:rsidRPr="006B7443">
          <w:rPr>
            <w:rStyle w:val="Lienhypertexte"/>
            <w:rFonts w:ascii="Calibri" w:hAnsi="Calibri" w:cs="Calibri"/>
            <w:sz w:val="18"/>
            <w:szCs w:val="18"/>
          </w:rPr>
          <w:t> </w:t>
        </w:r>
        <w:r w:rsidRPr="006B7443">
          <w:rPr>
            <w:rStyle w:val="Lienhypertexte"/>
            <w:rFonts w:ascii="Marianne Light" w:hAnsi="Marianne Light"/>
            <w:sz w:val="18"/>
            <w:szCs w:val="18"/>
          </w:rPr>
          <w:t>produits cosmétiques et produits de soin pour animaux</w:t>
        </w:r>
        <w:r w:rsidRPr="006B7443">
          <w:rPr>
            <w:rStyle w:val="Lienhypertexte"/>
            <w:rFonts w:ascii="Calibri" w:hAnsi="Calibri" w:cs="Calibri"/>
            <w:sz w:val="18"/>
            <w:szCs w:val="18"/>
          </w:rPr>
          <w:t> </w:t>
        </w:r>
      </w:hyperlink>
      <w:r>
        <w:rPr>
          <w:rFonts w:ascii="Marianne Light" w:hAnsi="Marianne Light" w:cs="Marianne Light"/>
          <w:sz w:val="18"/>
          <w:szCs w:val="18"/>
        </w:rPr>
        <w:t xml:space="preserve">» comme outil d’aide à la décision. </w:t>
      </w:r>
    </w:p>
    <w:p w14:paraId="10F09036" w14:textId="77777777" w:rsidR="00106AD3" w:rsidRDefault="00106AD3" w:rsidP="00106AD3">
      <w:pPr>
        <w:spacing w:after="0"/>
        <w:jc w:val="both"/>
        <w:rPr>
          <w:rFonts w:ascii="Marianne Light" w:hAnsi="Marianne Light"/>
          <w:sz w:val="18"/>
          <w:szCs w:val="18"/>
        </w:rPr>
      </w:pPr>
    </w:p>
    <w:p w14:paraId="77D92881" w14:textId="77777777" w:rsidR="00106AD3" w:rsidRPr="000610ED" w:rsidRDefault="00106AD3" w:rsidP="00106AD3">
      <w:pPr>
        <w:spacing w:after="0"/>
        <w:jc w:val="both"/>
        <w:rPr>
          <w:rFonts w:ascii="Marianne Light" w:hAnsi="Marianne Light"/>
          <w:sz w:val="18"/>
          <w:szCs w:val="18"/>
        </w:rPr>
      </w:pPr>
      <w:r>
        <w:rPr>
          <w:rFonts w:ascii="Marianne Light" w:hAnsi="Marianne Light"/>
          <w:sz w:val="18"/>
          <w:szCs w:val="18"/>
        </w:rPr>
        <w:t xml:space="preserve">Il est donc attendu que les porteurs de projets s’appuient sur les critères de l’Ecolabel européen pour définir </w:t>
      </w:r>
      <w:r w:rsidRPr="000610ED">
        <w:rPr>
          <w:rFonts w:ascii="Marianne Light" w:hAnsi="Marianne Light"/>
          <w:sz w:val="18"/>
          <w:szCs w:val="18"/>
        </w:rPr>
        <w:t>de</w:t>
      </w:r>
      <w:r>
        <w:rPr>
          <w:rFonts w:ascii="Marianne Light" w:hAnsi="Marianne Light"/>
          <w:sz w:val="18"/>
          <w:szCs w:val="18"/>
        </w:rPr>
        <w:t>s</w:t>
      </w:r>
      <w:r w:rsidRPr="000610ED">
        <w:rPr>
          <w:rFonts w:ascii="Marianne Light" w:hAnsi="Marianne Light"/>
          <w:sz w:val="18"/>
          <w:szCs w:val="18"/>
        </w:rPr>
        <w:t xml:space="preserve"> leviers d’action structurants</w:t>
      </w:r>
      <w:r>
        <w:rPr>
          <w:rFonts w:ascii="Marianne Light" w:hAnsi="Marianne Light"/>
          <w:sz w:val="18"/>
          <w:szCs w:val="18"/>
        </w:rPr>
        <w:t xml:space="preserve"> </w:t>
      </w:r>
      <w:r w:rsidRPr="000610ED">
        <w:rPr>
          <w:rFonts w:ascii="Marianne Light" w:hAnsi="Marianne Light"/>
          <w:sz w:val="18"/>
          <w:szCs w:val="18"/>
        </w:rPr>
        <w:t xml:space="preserve">qui permettent d’agir sur la performance environnementale des produits et/ou sur les pratiques des acteurs des filières. </w:t>
      </w:r>
    </w:p>
    <w:p w14:paraId="60F3C23D" w14:textId="77777777" w:rsidR="00106AD3" w:rsidRDefault="00106AD3" w:rsidP="00106AD3">
      <w:pPr>
        <w:spacing w:after="0"/>
        <w:jc w:val="both"/>
        <w:rPr>
          <w:rFonts w:ascii="Marianne Light" w:hAnsi="Marianne Light"/>
          <w:sz w:val="18"/>
          <w:szCs w:val="18"/>
        </w:rPr>
      </w:pPr>
    </w:p>
    <w:p w14:paraId="026F953A" w14:textId="11F1A5B6" w:rsidR="00106AD3" w:rsidRDefault="00106AD3" w:rsidP="00106AD3">
      <w:pPr>
        <w:spacing w:after="0"/>
        <w:jc w:val="both"/>
        <w:rPr>
          <w:rFonts w:ascii="Marianne Light" w:hAnsi="Marianne Light"/>
          <w:b/>
          <w:sz w:val="18"/>
          <w:szCs w:val="18"/>
        </w:rPr>
      </w:pPr>
      <w:r w:rsidRPr="009C576B">
        <w:rPr>
          <w:rFonts w:ascii="Marianne Light" w:hAnsi="Marianne Light"/>
          <w:b/>
          <w:sz w:val="18"/>
          <w:szCs w:val="18"/>
        </w:rPr>
        <w:t>Ces projets doivent être motivés par l’objectif, in fine, de l’obtention officielle de l’Ecolabel européen</w:t>
      </w:r>
      <w:r>
        <w:rPr>
          <w:rFonts w:ascii="Marianne Light" w:hAnsi="Marianne Light"/>
          <w:b/>
          <w:sz w:val="18"/>
          <w:szCs w:val="18"/>
        </w:rPr>
        <w:t>.</w:t>
      </w:r>
    </w:p>
    <w:p w14:paraId="7E6EFD9F" w14:textId="17D84282" w:rsidR="003D062B" w:rsidRDefault="003D062B" w:rsidP="00106AD3">
      <w:pPr>
        <w:spacing w:after="0"/>
        <w:jc w:val="both"/>
        <w:rPr>
          <w:rFonts w:ascii="Marianne Light" w:hAnsi="Marianne Light"/>
          <w:b/>
          <w:sz w:val="18"/>
          <w:szCs w:val="18"/>
        </w:rPr>
      </w:pPr>
    </w:p>
    <w:p w14:paraId="5E7C4313" w14:textId="7DDD974F" w:rsidR="003D062B" w:rsidRPr="009C576B" w:rsidRDefault="003D062B" w:rsidP="00106AD3">
      <w:pPr>
        <w:spacing w:after="0"/>
        <w:jc w:val="both"/>
        <w:rPr>
          <w:rFonts w:ascii="Marianne Light" w:hAnsi="Marianne Light"/>
          <w:b/>
          <w:sz w:val="18"/>
          <w:szCs w:val="18"/>
        </w:rPr>
      </w:pPr>
      <w:r>
        <w:rPr>
          <w:rFonts w:ascii="Marianne Light" w:hAnsi="Marianne Light"/>
          <w:b/>
          <w:sz w:val="18"/>
          <w:szCs w:val="18"/>
        </w:rPr>
        <w:t xml:space="preserve">Dans la mesure où les études d’accompagnement à la démarche Ecolabel européen pour les PME </w:t>
      </w:r>
      <w:r w:rsidR="00EA3565">
        <w:rPr>
          <w:rFonts w:ascii="Marianne Light" w:hAnsi="Marianne Light"/>
          <w:b/>
          <w:sz w:val="18"/>
          <w:szCs w:val="18"/>
        </w:rPr>
        <w:t>sont</w:t>
      </w:r>
      <w:r>
        <w:rPr>
          <w:rFonts w:ascii="Marianne Light" w:hAnsi="Marianne Light"/>
          <w:b/>
          <w:sz w:val="18"/>
          <w:szCs w:val="18"/>
        </w:rPr>
        <w:t xml:space="preserve"> éligible</w:t>
      </w:r>
      <w:r w:rsidR="00EA3565">
        <w:rPr>
          <w:rFonts w:ascii="Marianne Light" w:hAnsi="Marianne Light"/>
          <w:b/>
          <w:sz w:val="18"/>
          <w:szCs w:val="18"/>
        </w:rPr>
        <w:t xml:space="preserve">s aux accompagnements Diag Ecoconception Bpifrance, les attentes vis-à-vis du secteur de la cosmétique pour les études </w:t>
      </w:r>
      <w:r w:rsidR="004866A7">
        <w:rPr>
          <w:rFonts w:ascii="Marianne Light" w:hAnsi="Marianne Light"/>
          <w:b/>
          <w:sz w:val="18"/>
          <w:szCs w:val="18"/>
        </w:rPr>
        <w:t>d’écoconception financées par l’ADEME et basées sur le référentiel Ecolabel européen concernent essentiellement</w:t>
      </w:r>
      <w:r>
        <w:rPr>
          <w:rFonts w:ascii="Marianne Light" w:hAnsi="Marianne Light"/>
          <w:b/>
          <w:sz w:val="18"/>
          <w:szCs w:val="18"/>
        </w:rPr>
        <w:t xml:space="preserve"> </w:t>
      </w:r>
      <w:r w:rsidR="004866A7">
        <w:rPr>
          <w:rFonts w:ascii="Marianne Light" w:hAnsi="Marianne Light"/>
          <w:b/>
          <w:sz w:val="18"/>
          <w:szCs w:val="18"/>
        </w:rPr>
        <w:t>les études de déploiement généralisé du label à l’ensemble des gammes de l’entreprise.</w:t>
      </w:r>
    </w:p>
    <w:p w14:paraId="282C1A2A" w14:textId="77777777" w:rsidR="00106AD3" w:rsidRPr="00417C67" w:rsidRDefault="00106AD3" w:rsidP="00417C67">
      <w:pPr>
        <w:spacing w:after="0"/>
        <w:jc w:val="both"/>
        <w:rPr>
          <w:rFonts w:ascii="Marianne Light" w:hAnsi="Marianne Light" w:cs="Marianne Light"/>
          <w:sz w:val="18"/>
          <w:szCs w:val="18"/>
        </w:rPr>
      </w:pPr>
    </w:p>
    <w:p w14:paraId="11DE72EB" w14:textId="77777777" w:rsidR="00CB35BF" w:rsidRDefault="00CB35BF" w:rsidP="00CB35BF">
      <w:pPr>
        <w:spacing w:after="0"/>
        <w:jc w:val="both"/>
        <w:rPr>
          <w:rFonts w:ascii="Marianne" w:hAnsi="Marianne"/>
          <w:color w:val="538135" w:themeColor="accent6" w:themeShade="BF"/>
        </w:rPr>
      </w:pPr>
    </w:p>
    <w:p w14:paraId="1DEB62DD" w14:textId="01FDF74C" w:rsidR="00CB35BF" w:rsidRDefault="009247D9" w:rsidP="006E00B8">
      <w:pPr>
        <w:pStyle w:val="Titre1"/>
      </w:pPr>
      <w:bookmarkStart w:id="461" w:name="_Toc119409414"/>
      <w:r>
        <w:t xml:space="preserve">Schéma synthétique des accompagnements ADEME </w:t>
      </w:r>
      <w:r w:rsidR="00164D55">
        <w:t>aux études d</w:t>
      </w:r>
      <w:r>
        <w:t>’écoconception</w:t>
      </w:r>
      <w:bookmarkStart w:id="462" w:name="_Hlk115078900"/>
      <w:bookmarkEnd w:id="461"/>
    </w:p>
    <w:p w14:paraId="3AC40B4F" w14:textId="5B098960" w:rsidR="002670B3" w:rsidRPr="002670B3" w:rsidRDefault="002670B3" w:rsidP="002670B3">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463" w:name="_Toc114821828"/>
      <w:bookmarkStart w:id="464" w:name="_Toc114821991"/>
      <w:bookmarkStart w:id="465" w:name="_Toc114822048"/>
      <w:bookmarkStart w:id="466" w:name="_Toc115357283"/>
      <w:bookmarkStart w:id="467" w:name="_Toc115357348"/>
      <w:bookmarkStart w:id="468" w:name="_Toc115357432"/>
      <w:bookmarkStart w:id="469" w:name="_Toc119409415"/>
      <w:bookmarkEnd w:id="462"/>
      <w:bookmarkEnd w:id="463"/>
      <w:bookmarkEnd w:id="464"/>
      <w:bookmarkEnd w:id="465"/>
      <w:bookmarkEnd w:id="466"/>
      <w:bookmarkEnd w:id="467"/>
      <w:bookmarkEnd w:id="468"/>
      <w:bookmarkEnd w:id="469"/>
    </w:p>
    <w:p w14:paraId="4DF3F8A4" w14:textId="6ED64ABF" w:rsidR="002670B3" w:rsidRDefault="002670B3" w:rsidP="002670B3">
      <w:pPr>
        <w:pStyle w:val="Titre2"/>
        <w:rPr>
          <w:rFonts w:eastAsia="Times New Roman"/>
          <w:lang w:eastAsia="fr-FR"/>
        </w:rPr>
      </w:pPr>
      <w:bookmarkStart w:id="470" w:name="_Toc119409416"/>
      <w:r>
        <w:rPr>
          <w:rFonts w:eastAsia="Times New Roman"/>
          <w:lang w:eastAsia="fr-FR"/>
        </w:rPr>
        <w:t>Petites et moyennes entreprises</w:t>
      </w:r>
      <w:bookmarkEnd w:id="470"/>
    </w:p>
    <w:p w14:paraId="6AEB51C7" w14:textId="5655B037" w:rsidR="005A6B75" w:rsidRPr="006F4C2F" w:rsidRDefault="00AE01B0" w:rsidP="006F4C2F">
      <w:pPr>
        <w:spacing w:after="0"/>
        <w:jc w:val="both"/>
        <w:rPr>
          <w:rFonts w:ascii="Marianne Light" w:hAnsi="Marianne Light"/>
          <w:b/>
          <w:sz w:val="18"/>
          <w:szCs w:val="18"/>
        </w:rPr>
      </w:pPr>
      <w:r w:rsidRPr="006F4C2F">
        <w:rPr>
          <w:rFonts w:ascii="Marianne Light" w:hAnsi="Marianne Light"/>
          <w:b/>
          <w:sz w:val="18"/>
          <w:szCs w:val="18"/>
        </w:rPr>
        <w:t xml:space="preserve">Les schémas ci-dessous illustrent la place des études d’écoconception accompagnées par l’ADEME dans </w:t>
      </w:r>
      <w:r w:rsidR="00D03ADE">
        <w:rPr>
          <w:rFonts w:ascii="Marianne Light" w:hAnsi="Marianne Light"/>
          <w:b/>
          <w:sz w:val="18"/>
          <w:szCs w:val="18"/>
        </w:rPr>
        <w:t>le dispositif global d’accompagnement de l’écoconception dans les entreprises</w:t>
      </w:r>
      <w:r w:rsidRPr="006F4C2F">
        <w:rPr>
          <w:rFonts w:ascii="Marianne Light" w:hAnsi="Marianne Light"/>
          <w:b/>
          <w:sz w:val="18"/>
          <w:szCs w:val="18"/>
        </w:rPr>
        <w:t>. Pour les aides aux diagnostics financés dans le cadre du partenariat avec Bpifrance, il est demandé de se rapprocher de</w:t>
      </w:r>
      <w:r w:rsidR="00CF6EE8">
        <w:rPr>
          <w:rFonts w:ascii="Marianne Light" w:hAnsi="Marianne Light"/>
          <w:b/>
          <w:sz w:val="18"/>
          <w:szCs w:val="18"/>
        </w:rPr>
        <w:t xml:space="preserve"> </w:t>
      </w:r>
      <w:hyperlink r:id="rId18" w:history="1">
        <w:r w:rsidR="00CF6EE8" w:rsidRPr="00CF6EE8">
          <w:rPr>
            <w:rStyle w:val="Lienhypertexte"/>
            <w:rFonts w:ascii="Marianne Light" w:hAnsi="Marianne Light"/>
            <w:b/>
            <w:sz w:val="18"/>
            <w:szCs w:val="18"/>
          </w:rPr>
          <w:t>Bpifrance</w:t>
        </w:r>
      </w:hyperlink>
      <w:r w:rsidRPr="006F4C2F">
        <w:rPr>
          <w:rFonts w:ascii="Marianne Light" w:hAnsi="Marianne Light"/>
          <w:b/>
          <w:sz w:val="18"/>
          <w:szCs w:val="18"/>
        </w:rPr>
        <w:t xml:space="preserve">. Pour les aides à l’investissement, se référer à la page </w:t>
      </w:r>
      <w:r w:rsidR="00CF6EE8">
        <w:rPr>
          <w:rFonts w:ascii="Marianne Light" w:hAnsi="Marianne Light"/>
          <w:b/>
          <w:sz w:val="18"/>
          <w:szCs w:val="18"/>
        </w:rPr>
        <w:t>Agir Investissement écoconception.</w:t>
      </w:r>
      <w:r w:rsidRPr="006F4C2F">
        <w:rPr>
          <w:rFonts w:ascii="Marianne Light" w:hAnsi="Marianne Light"/>
          <w:b/>
          <w:sz w:val="18"/>
          <w:szCs w:val="18"/>
        </w:rPr>
        <w:t xml:space="preserve"> </w:t>
      </w:r>
    </w:p>
    <w:p w14:paraId="47D53C90" w14:textId="5BD273D8" w:rsidR="004A0659" w:rsidRDefault="00164D55" w:rsidP="006F4C2F">
      <w:pPr>
        <w:jc w:val="center"/>
        <w:rPr>
          <w:lang w:eastAsia="fr-FR"/>
        </w:rPr>
      </w:pPr>
      <w:r>
        <w:rPr>
          <w:noProof/>
        </w:rPr>
        <w:lastRenderedPageBreak/>
        <w:drawing>
          <wp:inline distT="0" distB="0" distL="0" distR="0" wp14:anchorId="037B56B5" wp14:editId="051D06BC">
            <wp:extent cx="4454237" cy="4247040"/>
            <wp:effectExtent l="0" t="0" r="381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76132" cy="4267916"/>
                    </a:xfrm>
                    <a:prstGeom prst="rect">
                      <a:avLst/>
                    </a:prstGeom>
                  </pic:spPr>
                </pic:pic>
              </a:graphicData>
            </a:graphic>
          </wp:inline>
        </w:drawing>
      </w:r>
    </w:p>
    <w:p w14:paraId="32418741" w14:textId="77777777" w:rsidR="00870DB7" w:rsidRPr="006E00B8" w:rsidRDefault="00870DB7" w:rsidP="006E00B8">
      <w:pPr>
        <w:rPr>
          <w:lang w:eastAsia="fr-FR"/>
        </w:rPr>
      </w:pPr>
    </w:p>
    <w:p w14:paraId="46017ADC" w14:textId="6DB0032C" w:rsidR="006F6959" w:rsidRDefault="004A0659" w:rsidP="006E00B8">
      <w:pPr>
        <w:pStyle w:val="Titre2"/>
        <w:rPr>
          <w:rFonts w:eastAsia="Times New Roman"/>
          <w:lang w:eastAsia="fr-FR"/>
        </w:rPr>
      </w:pPr>
      <w:bookmarkStart w:id="471" w:name="_Toc119409417"/>
      <w:r>
        <w:rPr>
          <w:rFonts w:eastAsia="Times New Roman"/>
          <w:lang w:eastAsia="fr-FR"/>
        </w:rPr>
        <w:t xml:space="preserve">Entreprises de </w:t>
      </w:r>
      <w:r w:rsidR="00B2728E">
        <w:rPr>
          <w:rFonts w:eastAsia="Times New Roman"/>
          <w:lang w:eastAsia="fr-FR"/>
        </w:rPr>
        <w:t>T</w:t>
      </w:r>
      <w:r>
        <w:rPr>
          <w:rFonts w:eastAsia="Times New Roman"/>
          <w:lang w:eastAsia="fr-FR"/>
        </w:rPr>
        <w:t xml:space="preserve">aille </w:t>
      </w:r>
      <w:r w:rsidR="00B2728E">
        <w:rPr>
          <w:rFonts w:eastAsia="Times New Roman"/>
          <w:lang w:eastAsia="fr-FR"/>
        </w:rPr>
        <w:t>I</w:t>
      </w:r>
      <w:r>
        <w:rPr>
          <w:rFonts w:eastAsia="Times New Roman"/>
          <w:lang w:eastAsia="fr-FR"/>
        </w:rPr>
        <w:t>ntermédiaire et Grandes entreprises</w:t>
      </w:r>
      <w:bookmarkEnd w:id="471"/>
    </w:p>
    <w:p w14:paraId="50FA6CBF" w14:textId="4AD7D300" w:rsidR="00CF6EE8" w:rsidRPr="00CB3998" w:rsidRDefault="00CF6EE8" w:rsidP="00CF6EE8">
      <w:pPr>
        <w:spacing w:after="0"/>
        <w:jc w:val="both"/>
        <w:rPr>
          <w:rFonts w:ascii="Marianne Light" w:hAnsi="Marianne Light"/>
          <w:b/>
          <w:sz w:val="18"/>
          <w:szCs w:val="18"/>
        </w:rPr>
      </w:pPr>
      <w:r w:rsidRPr="00CB3998">
        <w:rPr>
          <w:rFonts w:ascii="Marianne Light" w:hAnsi="Marianne Light"/>
          <w:b/>
          <w:sz w:val="18"/>
          <w:szCs w:val="18"/>
        </w:rPr>
        <w:t xml:space="preserve">Les schémas ci-dessous illustrent la place des études d’écoconception accompagnées par l’ADEME dans le cadre de ce dispositif. Pour les aides à l’investissement, se référer à la page </w:t>
      </w:r>
      <w:r>
        <w:rPr>
          <w:rFonts w:ascii="Marianne Light" w:hAnsi="Marianne Light"/>
          <w:b/>
          <w:sz w:val="18"/>
          <w:szCs w:val="18"/>
        </w:rPr>
        <w:t>Agir Investissement écoconception.</w:t>
      </w:r>
      <w:r w:rsidRPr="00CB3998">
        <w:rPr>
          <w:rFonts w:ascii="Marianne Light" w:hAnsi="Marianne Light"/>
          <w:b/>
          <w:sz w:val="18"/>
          <w:szCs w:val="18"/>
        </w:rPr>
        <w:t xml:space="preserve"> </w:t>
      </w:r>
    </w:p>
    <w:p w14:paraId="770387D2" w14:textId="77777777" w:rsidR="00CF6EE8" w:rsidRPr="006F4C2F" w:rsidRDefault="00CF6EE8" w:rsidP="006F4C2F">
      <w:pPr>
        <w:rPr>
          <w:lang w:eastAsia="fr-FR"/>
        </w:rPr>
      </w:pPr>
    </w:p>
    <w:p w14:paraId="59F8D6D5" w14:textId="4D9248DD" w:rsidR="002670B3" w:rsidRPr="002670B3" w:rsidRDefault="00DC5E1E" w:rsidP="00417C67">
      <w:pPr>
        <w:pStyle w:val="Titre2"/>
        <w:numPr>
          <w:ilvl w:val="2"/>
          <w:numId w:val="38"/>
        </w:numPr>
        <w:rPr>
          <w:rFonts w:eastAsia="Times New Roman"/>
          <w:lang w:eastAsia="fr-FR"/>
        </w:rPr>
      </w:pPr>
      <w:bookmarkStart w:id="472" w:name="_Toc119409418"/>
      <w:r>
        <w:rPr>
          <w:rFonts w:eastAsia="Times New Roman"/>
          <w:lang w:eastAsia="fr-FR"/>
        </w:rPr>
        <w:t>Etudes d’é</w:t>
      </w:r>
      <w:r w:rsidR="006F6959">
        <w:rPr>
          <w:rFonts w:eastAsia="Times New Roman"/>
          <w:lang w:eastAsia="fr-FR"/>
        </w:rPr>
        <w:t>coconception</w:t>
      </w:r>
      <w:bookmarkEnd w:id="472"/>
      <w:r w:rsidR="004A0659">
        <w:rPr>
          <w:rFonts w:eastAsia="Times New Roman"/>
          <w:lang w:eastAsia="fr-FR"/>
        </w:rPr>
        <w:t xml:space="preserve"> </w:t>
      </w:r>
      <w:r w:rsidR="002670B3" w:rsidRPr="002670B3">
        <w:rPr>
          <w:rFonts w:ascii="Calibri" w:eastAsia="Times New Roman" w:hAnsi="Calibri" w:cs="Calibri"/>
          <w:lang w:eastAsia="fr-FR"/>
        </w:rPr>
        <w:t> </w:t>
      </w:r>
      <w:r w:rsidR="002670B3" w:rsidRPr="002670B3">
        <w:rPr>
          <w:rFonts w:eastAsia="Times New Roman"/>
          <w:lang w:eastAsia="fr-FR"/>
        </w:rPr>
        <w:t xml:space="preserve"> </w:t>
      </w:r>
    </w:p>
    <w:p w14:paraId="127CA4C6" w14:textId="681E82AF" w:rsidR="008E05CA" w:rsidRDefault="008E05CA" w:rsidP="008E05CA">
      <w:pPr>
        <w:rPr>
          <w:lang w:eastAsia="fr-FR"/>
        </w:rPr>
      </w:pPr>
    </w:p>
    <w:p w14:paraId="75885CB2" w14:textId="2BAAE7D2" w:rsidR="00996730" w:rsidRPr="006E00B8" w:rsidRDefault="00164D55" w:rsidP="006F4C2F">
      <w:pPr>
        <w:jc w:val="center"/>
        <w:rPr>
          <w:lang w:eastAsia="fr-FR"/>
        </w:rPr>
      </w:pPr>
      <w:r>
        <w:rPr>
          <w:noProof/>
        </w:rPr>
        <w:lastRenderedPageBreak/>
        <w:drawing>
          <wp:inline distT="0" distB="0" distL="0" distR="0" wp14:anchorId="522A8F87" wp14:editId="0768FFD2">
            <wp:extent cx="4288309" cy="427412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98130" cy="4283916"/>
                    </a:xfrm>
                    <a:prstGeom prst="rect">
                      <a:avLst/>
                    </a:prstGeom>
                  </pic:spPr>
                </pic:pic>
              </a:graphicData>
            </a:graphic>
          </wp:inline>
        </w:drawing>
      </w:r>
    </w:p>
    <w:p w14:paraId="38647187" w14:textId="22E19095" w:rsidR="00333A41" w:rsidRDefault="00333A41" w:rsidP="00417C67">
      <w:pPr>
        <w:pStyle w:val="Titre2"/>
        <w:numPr>
          <w:ilvl w:val="0"/>
          <w:numId w:val="0"/>
        </w:numPr>
        <w:ind w:left="360"/>
        <w:rPr>
          <w:rFonts w:ascii="Marianne" w:eastAsia="Times New Roman" w:hAnsi="Marianne" w:cs="Arial"/>
          <w:color w:val="538135" w:themeColor="accent6" w:themeShade="BF"/>
          <w:kern w:val="28"/>
          <w:sz w:val="18"/>
          <w:szCs w:val="18"/>
          <w:lang w:eastAsia="fr-FR"/>
          <w14:ligatures w14:val="standard"/>
          <w14:cntxtAlts/>
        </w:rPr>
      </w:pPr>
    </w:p>
    <w:p w14:paraId="41353267" w14:textId="5687DA8F" w:rsidR="00DC5E1E" w:rsidRPr="002670B3" w:rsidRDefault="00DC5E1E" w:rsidP="00417C67">
      <w:pPr>
        <w:pStyle w:val="Titre2"/>
        <w:numPr>
          <w:ilvl w:val="2"/>
          <w:numId w:val="38"/>
        </w:numPr>
        <w:rPr>
          <w:rFonts w:eastAsia="Times New Roman"/>
          <w:lang w:eastAsia="fr-FR"/>
        </w:rPr>
      </w:pPr>
      <w:bookmarkStart w:id="473" w:name="_Toc119409419"/>
      <w:r>
        <w:rPr>
          <w:rFonts w:eastAsia="Times New Roman"/>
          <w:lang w:eastAsia="fr-FR"/>
        </w:rPr>
        <w:t xml:space="preserve">Etudes de déploiement Ecolabel </w:t>
      </w:r>
      <w:r w:rsidRPr="002670B3">
        <w:rPr>
          <w:rFonts w:ascii="Calibri" w:eastAsia="Times New Roman" w:hAnsi="Calibri" w:cs="Calibri"/>
          <w:lang w:eastAsia="fr-FR"/>
        </w:rPr>
        <w:t> </w:t>
      </w:r>
      <w:r>
        <w:rPr>
          <w:rFonts w:ascii="Calibri" w:eastAsia="Times New Roman" w:hAnsi="Calibri" w:cs="Calibri"/>
          <w:lang w:eastAsia="fr-FR"/>
        </w:rPr>
        <w:t>européen</w:t>
      </w:r>
      <w:bookmarkEnd w:id="473"/>
      <w:r w:rsidRPr="002670B3">
        <w:rPr>
          <w:rFonts w:eastAsia="Times New Roman"/>
          <w:lang w:eastAsia="fr-FR"/>
        </w:rPr>
        <w:t xml:space="preserve"> </w:t>
      </w:r>
    </w:p>
    <w:p w14:paraId="42746EAF" w14:textId="182B662F" w:rsidR="006F6959" w:rsidRDefault="006F6959" w:rsidP="006F6959">
      <w:pPr>
        <w:rPr>
          <w:lang w:eastAsia="fr-FR"/>
        </w:rPr>
      </w:pPr>
    </w:p>
    <w:p w14:paraId="53FBE08E" w14:textId="330D8552" w:rsidR="006F6959" w:rsidRPr="00417C67" w:rsidRDefault="006F6959" w:rsidP="00417C67">
      <w:pPr>
        <w:jc w:val="center"/>
        <w:rPr>
          <w:lang w:eastAsia="fr-FR"/>
        </w:rPr>
      </w:pPr>
      <w:r>
        <w:rPr>
          <w:noProof/>
        </w:rPr>
        <w:drawing>
          <wp:inline distT="0" distB="0" distL="0" distR="0" wp14:anchorId="28C0633F" wp14:editId="2F307DCB">
            <wp:extent cx="3307253" cy="3836688"/>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0663" cy="3863846"/>
                    </a:xfrm>
                    <a:prstGeom prst="rect">
                      <a:avLst/>
                    </a:prstGeom>
                  </pic:spPr>
                </pic:pic>
              </a:graphicData>
            </a:graphic>
          </wp:inline>
        </w:drawing>
      </w:r>
    </w:p>
    <w:p w14:paraId="5845DCC5" w14:textId="77777777" w:rsidR="00930297" w:rsidRPr="00086FAE"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086FAE">
        <w:rPr>
          <w:rFonts w:ascii="Marianne" w:eastAsia="Times New Roman" w:hAnsi="Marianne" w:cs="Arial"/>
          <w:noProof/>
          <w:color w:val="538135" w:themeColor="accent6" w:themeShade="BF"/>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22"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XEw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">
                <v:textbox>
                  <w:txbxContent>
                    <w:p w14:paraId="6DD07383"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23"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086FAE" w:rsidRDefault="00076A4E" w:rsidP="00076A4E">
      <w:pPr>
        <w:spacing w:after="0"/>
        <w:jc w:val="both"/>
        <w:rPr>
          <w:rFonts w:ascii="Marianne" w:hAnsi="Marianne"/>
          <w:color w:val="538135" w:themeColor="accent6" w:themeShade="BF"/>
        </w:rPr>
      </w:pPr>
    </w:p>
    <w:sectPr w:rsidR="00076A4E" w:rsidRPr="00086FAE" w:rsidSect="003A79EC">
      <w:head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A8A4" w14:textId="77777777" w:rsidR="00B3715B" w:rsidRDefault="00B3715B" w:rsidP="00283FDE">
      <w:pPr>
        <w:spacing w:after="0" w:line="240" w:lineRule="auto"/>
      </w:pPr>
      <w:r>
        <w:separator/>
      </w:r>
    </w:p>
  </w:endnote>
  <w:endnote w:type="continuationSeparator" w:id="0">
    <w:p w14:paraId="3F3A2381" w14:textId="77777777" w:rsidR="00B3715B" w:rsidRDefault="00B3715B"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B987" w14:textId="77777777" w:rsidR="00B3715B" w:rsidRDefault="00B3715B" w:rsidP="00283FDE">
      <w:pPr>
        <w:spacing w:after="0" w:line="240" w:lineRule="auto"/>
      </w:pPr>
      <w:r>
        <w:separator/>
      </w:r>
    </w:p>
  </w:footnote>
  <w:footnote w:type="continuationSeparator" w:id="0">
    <w:p w14:paraId="4249B683" w14:textId="77777777" w:rsidR="00B3715B" w:rsidRDefault="00B3715B" w:rsidP="00283FDE">
      <w:pPr>
        <w:spacing w:after="0" w:line="240" w:lineRule="auto"/>
      </w:pPr>
      <w:r>
        <w:continuationSeparator/>
      </w:r>
    </w:p>
  </w:footnote>
  <w:footnote w:id="1">
    <w:p w14:paraId="23680113" w14:textId="77777777" w:rsidR="009F506C" w:rsidRDefault="009F506C" w:rsidP="009F506C">
      <w:pPr>
        <w:pStyle w:val="Notedebasdepage"/>
      </w:pPr>
      <w:r>
        <w:rPr>
          <w:rStyle w:val="Appelnotedebasdep"/>
        </w:rPr>
        <w:footnoteRef/>
      </w:r>
      <w:r>
        <w:t xml:space="preserve"> H</w:t>
      </w:r>
      <w:r w:rsidRPr="0069331D">
        <w:t>ors Fond Tourisme Durable, pour les hébergements tourist</w:t>
      </w:r>
      <w:r>
        <w:t>iques éligibles à ce dispositif</w:t>
      </w:r>
    </w:p>
  </w:footnote>
  <w:footnote w:id="2">
    <w:p w14:paraId="628645A2" w14:textId="7067C4A2" w:rsidR="00BF743F" w:rsidRDefault="00BF743F">
      <w:pPr>
        <w:pStyle w:val="Notedebasdepage"/>
      </w:pPr>
      <w:r>
        <w:rPr>
          <w:rStyle w:val="Appelnotedebasdep"/>
        </w:rPr>
        <w:footnoteRef/>
      </w:r>
      <w:r w:rsidR="00BB6EF8">
        <w:t>Sauf les hébergements touristiques éligibles au FTD « mise en œuvre de l’Ecolabel européen »</w:t>
      </w:r>
    </w:p>
  </w:footnote>
  <w:footnote w:id="3">
    <w:p w14:paraId="0819FE31" w14:textId="77777777" w:rsidR="00CB35BF" w:rsidRDefault="00CB35BF" w:rsidP="00CB35BF">
      <w:pPr>
        <w:pStyle w:val="Notedebasdepage"/>
      </w:pPr>
      <w:r>
        <w:rPr>
          <w:rStyle w:val="Appelnotedebasdep"/>
        </w:rPr>
        <w:footnoteRef/>
      </w:r>
      <w:r>
        <w:t xml:space="preserve"> </w:t>
      </w:r>
      <w:hyperlink r:id="rId1" w:history="1">
        <w:r w:rsidRPr="007E06E3">
          <w:rPr>
            <w:rStyle w:val="Lienhypertexte"/>
          </w:rPr>
          <w:t>Référentiel Ecolabel européen chaussures</w:t>
        </w:r>
      </w:hyperlink>
    </w:p>
  </w:footnote>
  <w:footnote w:id="4">
    <w:p w14:paraId="6839631B" w14:textId="77777777" w:rsidR="00CB35BF" w:rsidRDefault="00CB35BF" w:rsidP="00CB35BF">
      <w:pPr>
        <w:pStyle w:val="Notedebasdepage"/>
      </w:pPr>
      <w:r>
        <w:rPr>
          <w:rStyle w:val="Appelnotedebasdep"/>
        </w:rPr>
        <w:footnoteRef/>
      </w:r>
      <w:r>
        <w:t xml:space="preserve"> </w:t>
      </w:r>
      <w:hyperlink r:id="rId2" w:history="1">
        <w:r w:rsidRPr="002D0727">
          <w:rPr>
            <w:rStyle w:val="Lienhypertexte"/>
          </w:rPr>
          <w:t>Référentiel Ecolabel européen Textiles</w:t>
        </w:r>
      </w:hyperlink>
    </w:p>
  </w:footnote>
  <w:footnote w:id="5">
    <w:p w14:paraId="2AA75F68" w14:textId="2039BDB4" w:rsidR="0016058A" w:rsidRDefault="0016058A">
      <w:pPr>
        <w:pStyle w:val="Notedebasdepage"/>
      </w:pPr>
      <w:r>
        <w:rPr>
          <w:rStyle w:val="Appelnotedebasdep"/>
        </w:rPr>
        <w:footnoteRef/>
      </w:r>
      <w:r>
        <w:t xml:space="preserve"> </w:t>
      </w:r>
      <w:r w:rsidRPr="0016058A">
        <w:t>https://ecoresponsable.numerique.gouv.fr/publications/referentiel-general-ecoconception/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1785" w14:textId="1277AC2D" w:rsidR="00AF20B6" w:rsidRPr="003747FA" w:rsidRDefault="00AF20B6" w:rsidP="00283FDE">
    <w:pPr>
      <w:pStyle w:val="En-tte"/>
      <w:jc w:val="right"/>
      <w:rPr>
        <w:rFonts w:ascii="Arial" w:hAnsi="Arial" w:cs="Arial"/>
        <w:b/>
        <w:sz w:val="18"/>
        <w:szCs w:val="18"/>
      </w:rPr>
    </w:pPr>
    <w:r w:rsidRPr="003747FA">
      <w:rPr>
        <w:rFonts w:ascii="Arial" w:hAnsi="Arial" w:cs="Arial"/>
        <w:b/>
        <w:sz w:val="18"/>
        <w:szCs w:val="18"/>
      </w:rPr>
      <w:t>CONDITIONS D’ÉLIGIBILITÉ ET DE FINANCEMENT</w:t>
    </w:r>
    <w:r>
      <w:rPr>
        <w:rFonts w:ascii="Arial" w:hAnsi="Arial" w:cs="Arial"/>
        <w:b/>
        <w:sz w:val="18"/>
        <w:szCs w:val="18"/>
      </w:rPr>
      <w:t xml:space="preserve"> </w:t>
    </w:r>
    <w:r w:rsidR="00312A2F">
      <w:rPr>
        <w:rFonts w:ascii="Arial" w:hAnsi="Arial" w:cs="Arial"/>
        <w:b/>
        <w:sz w:val="18"/>
        <w:szCs w:val="18"/>
      </w:rPr>
      <w:t>2023</w:t>
    </w:r>
  </w:p>
  <w:p w14:paraId="1D3C9443" w14:textId="77777777" w:rsidR="00AF20B6" w:rsidRDefault="00AF20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F08"/>
    <w:multiLevelType w:val="hybridMultilevel"/>
    <w:tmpl w:val="D5B883A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FF5361"/>
    <w:multiLevelType w:val="hybridMultilevel"/>
    <w:tmpl w:val="006C9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C782A"/>
    <w:multiLevelType w:val="multilevel"/>
    <w:tmpl w:val="4D9CE6DC"/>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4E2851"/>
    <w:multiLevelType w:val="hybridMultilevel"/>
    <w:tmpl w:val="C04EE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2C1D7B"/>
    <w:multiLevelType w:val="multilevel"/>
    <w:tmpl w:val="F2182C26"/>
    <w:lvl w:ilvl="0">
      <w:start w:val="1"/>
      <w:numFmt w:val="decimal"/>
      <w:lvlText w:val="%1."/>
      <w:lvlJc w:val="left"/>
      <w:pPr>
        <w:ind w:left="360" w:hanging="360"/>
      </w:pPr>
      <w:rPr>
        <w:rFonts w:hint="default"/>
      </w:rPr>
    </w:lvl>
    <w:lvl w:ilvl="1">
      <w:start w:val="1"/>
      <w:numFmt w:val="decimal"/>
      <w:pStyle w:val="Titre2"/>
      <w:lvlText w:val="%1.%2."/>
      <w:lvlJc w:val="left"/>
      <w:pPr>
        <w:ind w:left="43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692423"/>
    <w:multiLevelType w:val="hybridMultilevel"/>
    <w:tmpl w:val="2222F260"/>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DD3A2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420891"/>
    <w:multiLevelType w:val="hybridMultilevel"/>
    <w:tmpl w:val="B3BCD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A4190"/>
    <w:multiLevelType w:val="hybridMultilevel"/>
    <w:tmpl w:val="7AD0E6C6"/>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AD7D7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582B02"/>
    <w:multiLevelType w:val="multilevel"/>
    <w:tmpl w:val="02BAED4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60258B8"/>
    <w:multiLevelType w:val="hybridMultilevel"/>
    <w:tmpl w:val="1B6C41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ED4346B"/>
    <w:multiLevelType w:val="multilevel"/>
    <w:tmpl w:val="46489210"/>
    <w:lvl w:ilvl="0">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2DE1B38"/>
    <w:multiLevelType w:val="multilevel"/>
    <w:tmpl w:val="1C543D44"/>
    <w:lvl w:ilvl="0">
      <w:start w:val="9"/>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1125B2"/>
    <w:multiLevelType w:val="hybridMultilevel"/>
    <w:tmpl w:val="84F07E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4B96B25"/>
    <w:multiLevelType w:val="multilevel"/>
    <w:tmpl w:val="5C1E565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E41FF"/>
    <w:multiLevelType w:val="multilevel"/>
    <w:tmpl w:val="4890307A"/>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1E2E18"/>
    <w:multiLevelType w:val="hybridMultilevel"/>
    <w:tmpl w:val="25A8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FB201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1C1610"/>
    <w:multiLevelType w:val="hybridMultilevel"/>
    <w:tmpl w:val="BC0ED7D0"/>
    <w:lvl w:ilvl="0" w:tplc="5C2C9952">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1E5D32"/>
    <w:multiLevelType w:val="hybridMultilevel"/>
    <w:tmpl w:val="03AAE1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29B7B5A"/>
    <w:multiLevelType w:val="hybridMultilevel"/>
    <w:tmpl w:val="ED685B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2A2147D"/>
    <w:multiLevelType w:val="multilevel"/>
    <w:tmpl w:val="76E21A62"/>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A4409D"/>
    <w:multiLevelType w:val="multilevel"/>
    <w:tmpl w:val="8C1C92D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C804CC"/>
    <w:multiLevelType w:val="hybridMultilevel"/>
    <w:tmpl w:val="AAA86D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32F66122">
      <w:start w:val="1"/>
      <w:numFmt w:val="bullet"/>
      <w:lvlText w:val="-"/>
      <w:lvlJc w:val="left"/>
      <w:pPr>
        <w:ind w:left="2520" w:hanging="360"/>
      </w:pPr>
      <w:rPr>
        <w:rFonts w:ascii="Marianne Light" w:eastAsiaTheme="minorHAnsi" w:hAnsi="Marianne Light" w:cstheme="minorBid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8691E3C"/>
    <w:multiLevelType w:val="hybridMultilevel"/>
    <w:tmpl w:val="197AC1C2"/>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E538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CE78CE"/>
    <w:multiLevelType w:val="hybridMultilevel"/>
    <w:tmpl w:val="AC48D1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4F717A13"/>
    <w:multiLevelType w:val="hybridMultilevel"/>
    <w:tmpl w:val="F96AF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10C7DD1"/>
    <w:multiLevelType w:val="hybridMultilevel"/>
    <w:tmpl w:val="33BE83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4840888"/>
    <w:multiLevelType w:val="multilevel"/>
    <w:tmpl w:val="14069FF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76931C5"/>
    <w:multiLevelType w:val="hybridMultilevel"/>
    <w:tmpl w:val="3D2AE0E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6B3EEC"/>
    <w:multiLevelType w:val="hybridMultilevel"/>
    <w:tmpl w:val="93F82E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7F79D8"/>
    <w:multiLevelType w:val="hybridMultilevel"/>
    <w:tmpl w:val="418CF2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FBE3FB8"/>
    <w:multiLevelType w:val="hybridMultilevel"/>
    <w:tmpl w:val="57082E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38"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39" w15:restartNumberingAfterBreak="0">
    <w:nsid w:val="65483932"/>
    <w:multiLevelType w:val="hybridMultilevel"/>
    <w:tmpl w:val="15F257C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6CB701CB"/>
    <w:multiLevelType w:val="hybridMultilevel"/>
    <w:tmpl w:val="E47ACED6"/>
    <w:lvl w:ilvl="0" w:tplc="92A0787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D907E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7D0B98"/>
    <w:multiLevelType w:val="multilevel"/>
    <w:tmpl w:val="1A2093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8802D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FC3BD2"/>
    <w:multiLevelType w:val="hybridMultilevel"/>
    <w:tmpl w:val="4DDED3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6408444">
    <w:abstractNumId w:val="43"/>
  </w:num>
  <w:num w:numId="2" w16cid:durableId="174274844">
    <w:abstractNumId w:val="5"/>
  </w:num>
  <w:num w:numId="3" w16cid:durableId="216820706">
    <w:abstractNumId w:val="14"/>
  </w:num>
  <w:num w:numId="4" w16cid:durableId="2108230028">
    <w:abstractNumId w:val="37"/>
  </w:num>
  <w:num w:numId="5" w16cid:durableId="619458212">
    <w:abstractNumId w:val="30"/>
  </w:num>
  <w:num w:numId="6" w16cid:durableId="475683588">
    <w:abstractNumId w:val="38"/>
  </w:num>
  <w:num w:numId="7" w16cid:durableId="1963605929">
    <w:abstractNumId w:val="25"/>
  </w:num>
  <w:num w:numId="8" w16cid:durableId="1051073636">
    <w:abstractNumId w:val="36"/>
  </w:num>
  <w:num w:numId="9" w16cid:durableId="1864248283">
    <w:abstractNumId w:val="12"/>
  </w:num>
  <w:num w:numId="10" w16cid:durableId="1457530182">
    <w:abstractNumId w:val="28"/>
  </w:num>
  <w:num w:numId="11" w16cid:durableId="324167578">
    <w:abstractNumId w:val="35"/>
  </w:num>
  <w:num w:numId="12" w16cid:durableId="2071994521">
    <w:abstractNumId w:val="15"/>
  </w:num>
  <w:num w:numId="13" w16cid:durableId="1620603815">
    <w:abstractNumId w:val="39"/>
  </w:num>
  <w:num w:numId="14" w16cid:durableId="1511606911">
    <w:abstractNumId w:val="8"/>
  </w:num>
  <w:num w:numId="15" w16cid:durableId="1606037253">
    <w:abstractNumId w:val="31"/>
  </w:num>
  <w:num w:numId="16" w16cid:durableId="2090273151">
    <w:abstractNumId w:val="29"/>
  </w:num>
  <w:num w:numId="17" w16cid:durableId="738402388">
    <w:abstractNumId w:val="34"/>
  </w:num>
  <w:num w:numId="18" w16cid:durableId="1123890208">
    <w:abstractNumId w:val="22"/>
  </w:num>
  <w:num w:numId="19" w16cid:durableId="1246723630">
    <w:abstractNumId w:val="21"/>
  </w:num>
  <w:num w:numId="20" w16cid:durableId="399602531">
    <w:abstractNumId w:val="0"/>
  </w:num>
  <w:num w:numId="21" w16cid:durableId="607853407">
    <w:abstractNumId w:val="33"/>
  </w:num>
  <w:num w:numId="22" w16cid:durableId="1288506810">
    <w:abstractNumId w:val="16"/>
  </w:num>
  <w:num w:numId="23" w16cid:durableId="1082724926">
    <w:abstractNumId w:val="11"/>
  </w:num>
  <w:num w:numId="24" w16cid:durableId="1599406505">
    <w:abstractNumId w:val="20"/>
  </w:num>
  <w:num w:numId="25" w16cid:durableId="1337421755">
    <w:abstractNumId w:val="40"/>
  </w:num>
  <w:num w:numId="26" w16cid:durableId="435177019">
    <w:abstractNumId w:val="45"/>
  </w:num>
  <w:num w:numId="27" w16cid:durableId="761803151">
    <w:abstractNumId w:val="13"/>
  </w:num>
  <w:num w:numId="28" w16cid:durableId="106002357">
    <w:abstractNumId w:val="27"/>
  </w:num>
  <w:num w:numId="29" w16cid:durableId="209612514">
    <w:abstractNumId w:val="32"/>
  </w:num>
  <w:num w:numId="30" w16cid:durableId="1126703554">
    <w:abstractNumId w:val="2"/>
  </w:num>
  <w:num w:numId="31" w16cid:durableId="472792307">
    <w:abstractNumId w:val="23"/>
  </w:num>
  <w:num w:numId="32" w16cid:durableId="1173256262">
    <w:abstractNumId w:val="17"/>
  </w:num>
  <w:num w:numId="33" w16cid:durableId="1404840864">
    <w:abstractNumId w:val="44"/>
  </w:num>
  <w:num w:numId="34" w16cid:durableId="1548371666">
    <w:abstractNumId w:val="7"/>
  </w:num>
  <w:num w:numId="35" w16cid:durableId="229510852">
    <w:abstractNumId w:val="3"/>
  </w:num>
  <w:num w:numId="36" w16cid:durableId="1727407537">
    <w:abstractNumId w:val="24"/>
  </w:num>
  <w:num w:numId="37" w16cid:durableId="676612112">
    <w:abstractNumId w:val="19"/>
  </w:num>
  <w:num w:numId="38" w16cid:durableId="301815305">
    <w:abstractNumId w:val="4"/>
  </w:num>
  <w:num w:numId="39" w16cid:durableId="1465540532">
    <w:abstractNumId w:val="14"/>
  </w:num>
  <w:num w:numId="40" w16cid:durableId="776364208">
    <w:abstractNumId w:val="42"/>
  </w:num>
  <w:num w:numId="41" w16cid:durableId="855735150">
    <w:abstractNumId w:val="1"/>
  </w:num>
  <w:num w:numId="42" w16cid:durableId="595989326">
    <w:abstractNumId w:val="9"/>
  </w:num>
  <w:num w:numId="43" w16cid:durableId="1458722743">
    <w:abstractNumId w:val="18"/>
  </w:num>
  <w:num w:numId="44" w16cid:durableId="2100641754">
    <w:abstractNumId w:val="6"/>
  </w:num>
  <w:num w:numId="45" w16cid:durableId="2120248843">
    <w:abstractNumId w:val="26"/>
  </w:num>
  <w:num w:numId="46" w16cid:durableId="1956597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9880460">
    <w:abstractNumId w:val="4"/>
  </w:num>
  <w:num w:numId="48" w16cid:durableId="2084981330">
    <w:abstractNumId w:val="41"/>
  </w:num>
  <w:num w:numId="49" w16cid:durableId="1446732663">
    <w:abstractNumId w:val="10"/>
  </w:num>
  <w:num w:numId="50" w16cid:durableId="9394910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2435"/>
    <w:rsid w:val="00002A3C"/>
    <w:rsid w:val="00013186"/>
    <w:rsid w:val="00014540"/>
    <w:rsid w:val="00014F43"/>
    <w:rsid w:val="00015120"/>
    <w:rsid w:val="000238E9"/>
    <w:rsid w:val="00042931"/>
    <w:rsid w:val="00043439"/>
    <w:rsid w:val="00053B20"/>
    <w:rsid w:val="00063A1E"/>
    <w:rsid w:val="00064685"/>
    <w:rsid w:val="00064E81"/>
    <w:rsid w:val="00076614"/>
    <w:rsid w:val="00076A4E"/>
    <w:rsid w:val="00080806"/>
    <w:rsid w:val="00086FAE"/>
    <w:rsid w:val="00087DE2"/>
    <w:rsid w:val="00087FCD"/>
    <w:rsid w:val="00091628"/>
    <w:rsid w:val="000955B1"/>
    <w:rsid w:val="000957DC"/>
    <w:rsid w:val="00095B24"/>
    <w:rsid w:val="000A1745"/>
    <w:rsid w:val="000A3F11"/>
    <w:rsid w:val="000A4AAB"/>
    <w:rsid w:val="000A575B"/>
    <w:rsid w:val="000A6AB7"/>
    <w:rsid w:val="000A6C57"/>
    <w:rsid w:val="000A746B"/>
    <w:rsid w:val="000B1D8C"/>
    <w:rsid w:val="000B3A75"/>
    <w:rsid w:val="000B5CBE"/>
    <w:rsid w:val="000B6D46"/>
    <w:rsid w:val="000B7B8E"/>
    <w:rsid w:val="000C6A95"/>
    <w:rsid w:val="000D18C7"/>
    <w:rsid w:val="000D1F02"/>
    <w:rsid w:val="000D305A"/>
    <w:rsid w:val="000D50DA"/>
    <w:rsid w:val="000E5182"/>
    <w:rsid w:val="000E6206"/>
    <w:rsid w:val="000E697C"/>
    <w:rsid w:val="000E7565"/>
    <w:rsid w:val="000F2683"/>
    <w:rsid w:val="000F2D01"/>
    <w:rsid w:val="00100AF2"/>
    <w:rsid w:val="00100E5F"/>
    <w:rsid w:val="00102EF0"/>
    <w:rsid w:val="00102FE9"/>
    <w:rsid w:val="00104867"/>
    <w:rsid w:val="001048E8"/>
    <w:rsid w:val="00106AD3"/>
    <w:rsid w:val="001169C6"/>
    <w:rsid w:val="00122E48"/>
    <w:rsid w:val="00124B96"/>
    <w:rsid w:val="00133E2D"/>
    <w:rsid w:val="00136C0D"/>
    <w:rsid w:val="00143477"/>
    <w:rsid w:val="001441C5"/>
    <w:rsid w:val="00153254"/>
    <w:rsid w:val="0016058A"/>
    <w:rsid w:val="001611A9"/>
    <w:rsid w:val="00162444"/>
    <w:rsid w:val="001638F0"/>
    <w:rsid w:val="00163994"/>
    <w:rsid w:val="00164D55"/>
    <w:rsid w:val="00175FC9"/>
    <w:rsid w:val="00180021"/>
    <w:rsid w:val="001828A7"/>
    <w:rsid w:val="00185325"/>
    <w:rsid w:val="00187093"/>
    <w:rsid w:val="00190523"/>
    <w:rsid w:val="00194C62"/>
    <w:rsid w:val="001A23E2"/>
    <w:rsid w:val="001A357F"/>
    <w:rsid w:val="001B0864"/>
    <w:rsid w:val="001B388A"/>
    <w:rsid w:val="001B3E08"/>
    <w:rsid w:val="001B63E9"/>
    <w:rsid w:val="001B670B"/>
    <w:rsid w:val="001B7EA4"/>
    <w:rsid w:val="001C1EB3"/>
    <w:rsid w:val="001C2A01"/>
    <w:rsid w:val="001D3913"/>
    <w:rsid w:val="001D548B"/>
    <w:rsid w:val="001F19EF"/>
    <w:rsid w:val="001F28BC"/>
    <w:rsid w:val="001F2FD9"/>
    <w:rsid w:val="001F4F29"/>
    <w:rsid w:val="001F54C7"/>
    <w:rsid w:val="001F593F"/>
    <w:rsid w:val="00200A63"/>
    <w:rsid w:val="0020380C"/>
    <w:rsid w:val="00204E10"/>
    <w:rsid w:val="002062C7"/>
    <w:rsid w:val="00221830"/>
    <w:rsid w:val="00222C17"/>
    <w:rsid w:val="002301E4"/>
    <w:rsid w:val="002326AC"/>
    <w:rsid w:val="0023515D"/>
    <w:rsid w:val="00242401"/>
    <w:rsid w:val="00252F38"/>
    <w:rsid w:val="00255BA0"/>
    <w:rsid w:val="00257878"/>
    <w:rsid w:val="00262B3A"/>
    <w:rsid w:val="00262C1D"/>
    <w:rsid w:val="002670B3"/>
    <w:rsid w:val="00272B42"/>
    <w:rsid w:val="002732CB"/>
    <w:rsid w:val="0027471B"/>
    <w:rsid w:val="00282168"/>
    <w:rsid w:val="00283FDE"/>
    <w:rsid w:val="002849CC"/>
    <w:rsid w:val="002878BF"/>
    <w:rsid w:val="00295518"/>
    <w:rsid w:val="002976AD"/>
    <w:rsid w:val="002A2CAF"/>
    <w:rsid w:val="002A3DD6"/>
    <w:rsid w:val="002A4A96"/>
    <w:rsid w:val="002B0A74"/>
    <w:rsid w:val="002B1325"/>
    <w:rsid w:val="002D0727"/>
    <w:rsid w:val="002E2008"/>
    <w:rsid w:val="002E21D4"/>
    <w:rsid w:val="002E3761"/>
    <w:rsid w:val="00306BE9"/>
    <w:rsid w:val="00312A2F"/>
    <w:rsid w:val="0031724B"/>
    <w:rsid w:val="00321795"/>
    <w:rsid w:val="00325C9F"/>
    <w:rsid w:val="00333A41"/>
    <w:rsid w:val="00333AA7"/>
    <w:rsid w:val="00337B78"/>
    <w:rsid w:val="003476C7"/>
    <w:rsid w:val="0035057D"/>
    <w:rsid w:val="00350F77"/>
    <w:rsid w:val="0036076F"/>
    <w:rsid w:val="00361BC1"/>
    <w:rsid w:val="00361E13"/>
    <w:rsid w:val="00362ABC"/>
    <w:rsid w:val="00363F88"/>
    <w:rsid w:val="00364F81"/>
    <w:rsid w:val="0037093A"/>
    <w:rsid w:val="003741DD"/>
    <w:rsid w:val="00376D66"/>
    <w:rsid w:val="003829A9"/>
    <w:rsid w:val="00383C9D"/>
    <w:rsid w:val="00385D61"/>
    <w:rsid w:val="003938D0"/>
    <w:rsid w:val="00395166"/>
    <w:rsid w:val="00395661"/>
    <w:rsid w:val="003A13FC"/>
    <w:rsid w:val="003A2898"/>
    <w:rsid w:val="003A39EC"/>
    <w:rsid w:val="003A5806"/>
    <w:rsid w:val="003A79EC"/>
    <w:rsid w:val="003B19D6"/>
    <w:rsid w:val="003B24B5"/>
    <w:rsid w:val="003B42D3"/>
    <w:rsid w:val="003C42FC"/>
    <w:rsid w:val="003C43CA"/>
    <w:rsid w:val="003D062B"/>
    <w:rsid w:val="003E06E2"/>
    <w:rsid w:val="003F04DD"/>
    <w:rsid w:val="003F366A"/>
    <w:rsid w:val="003F61FC"/>
    <w:rsid w:val="003F6DAA"/>
    <w:rsid w:val="004013A7"/>
    <w:rsid w:val="00405494"/>
    <w:rsid w:val="0040650E"/>
    <w:rsid w:val="00406C89"/>
    <w:rsid w:val="004100CD"/>
    <w:rsid w:val="0041207D"/>
    <w:rsid w:val="00417C67"/>
    <w:rsid w:val="00421876"/>
    <w:rsid w:val="004247BA"/>
    <w:rsid w:val="0043379D"/>
    <w:rsid w:val="00434A63"/>
    <w:rsid w:val="004358D6"/>
    <w:rsid w:val="00441622"/>
    <w:rsid w:val="004429EE"/>
    <w:rsid w:val="00443788"/>
    <w:rsid w:val="00446530"/>
    <w:rsid w:val="00446F7C"/>
    <w:rsid w:val="00447FAD"/>
    <w:rsid w:val="00450110"/>
    <w:rsid w:val="00451CF0"/>
    <w:rsid w:val="0045357D"/>
    <w:rsid w:val="00453D1E"/>
    <w:rsid w:val="0045721A"/>
    <w:rsid w:val="00457448"/>
    <w:rsid w:val="0046259B"/>
    <w:rsid w:val="004627A6"/>
    <w:rsid w:val="00466049"/>
    <w:rsid w:val="00466A85"/>
    <w:rsid w:val="00483AC2"/>
    <w:rsid w:val="0048553F"/>
    <w:rsid w:val="004857D3"/>
    <w:rsid w:val="004866A7"/>
    <w:rsid w:val="004921DA"/>
    <w:rsid w:val="00492B49"/>
    <w:rsid w:val="004943E0"/>
    <w:rsid w:val="00495545"/>
    <w:rsid w:val="00495D4A"/>
    <w:rsid w:val="004A0659"/>
    <w:rsid w:val="004A2155"/>
    <w:rsid w:val="004B1F15"/>
    <w:rsid w:val="004B2E62"/>
    <w:rsid w:val="004B7C15"/>
    <w:rsid w:val="004C0EBC"/>
    <w:rsid w:val="004C2804"/>
    <w:rsid w:val="004C2CFB"/>
    <w:rsid w:val="004C469D"/>
    <w:rsid w:val="004C5563"/>
    <w:rsid w:val="004D3006"/>
    <w:rsid w:val="004D5C71"/>
    <w:rsid w:val="004E5CDB"/>
    <w:rsid w:val="004F4B87"/>
    <w:rsid w:val="00500CB9"/>
    <w:rsid w:val="00501453"/>
    <w:rsid w:val="0050159E"/>
    <w:rsid w:val="005078C6"/>
    <w:rsid w:val="00512A28"/>
    <w:rsid w:val="00513A81"/>
    <w:rsid w:val="00521A02"/>
    <w:rsid w:val="005326F2"/>
    <w:rsid w:val="0053418D"/>
    <w:rsid w:val="00535D56"/>
    <w:rsid w:val="0054103A"/>
    <w:rsid w:val="00553DB3"/>
    <w:rsid w:val="00555C00"/>
    <w:rsid w:val="0056496B"/>
    <w:rsid w:val="005722A1"/>
    <w:rsid w:val="0057470A"/>
    <w:rsid w:val="005805FB"/>
    <w:rsid w:val="0058165E"/>
    <w:rsid w:val="00583083"/>
    <w:rsid w:val="00583D93"/>
    <w:rsid w:val="00585D48"/>
    <w:rsid w:val="00587AE2"/>
    <w:rsid w:val="00590821"/>
    <w:rsid w:val="00590E28"/>
    <w:rsid w:val="005936BE"/>
    <w:rsid w:val="005A0B88"/>
    <w:rsid w:val="005A0F7E"/>
    <w:rsid w:val="005A12C9"/>
    <w:rsid w:val="005A27EA"/>
    <w:rsid w:val="005A2971"/>
    <w:rsid w:val="005A6B75"/>
    <w:rsid w:val="005B0CE9"/>
    <w:rsid w:val="005B3E7D"/>
    <w:rsid w:val="005B4A19"/>
    <w:rsid w:val="005C37B1"/>
    <w:rsid w:val="005C3DAB"/>
    <w:rsid w:val="005C6478"/>
    <w:rsid w:val="005C7077"/>
    <w:rsid w:val="005D04C6"/>
    <w:rsid w:val="005D4A1D"/>
    <w:rsid w:val="005E0FE2"/>
    <w:rsid w:val="005E39A3"/>
    <w:rsid w:val="005E3A1C"/>
    <w:rsid w:val="005E5097"/>
    <w:rsid w:val="005E5333"/>
    <w:rsid w:val="005F02EB"/>
    <w:rsid w:val="005F062F"/>
    <w:rsid w:val="005F1025"/>
    <w:rsid w:val="005F2126"/>
    <w:rsid w:val="005F33DC"/>
    <w:rsid w:val="005F46C7"/>
    <w:rsid w:val="00602D9D"/>
    <w:rsid w:val="00602DF1"/>
    <w:rsid w:val="006030CD"/>
    <w:rsid w:val="00611AC0"/>
    <w:rsid w:val="00613562"/>
    <w:rsid w:val="00614B9F"/>
    <w:rsid w:val="00620B20"/>
    <w:rsid w:val="00626022"/>
    <w:rsid w:val="00634536"/>
    <w:rsid w:val="00634AF4"/>
    <w:rsid w:val="00636E1B"/>
    <w:rsid w:val="00637E62"/>
    <w:rsid w:val="00644133"/>
    <w:rsid w:val="006444CF"/>
    <w:rsid w:val="00644642"/>
    <w:rsid w:val="00651A32"/>
    <w:rsid w:val="00652179"/>
    <w:rsid w:val="00653AA3"/>
    <w:rsid w:val="00654664"/>
    <w:rsid w:val="0065520F"/>
    <w:rsid w:val="006605EB"/>
    <w:rsid w:val="0066144D"/>
    <w:rsid w:val="00662203"/>
    <w:rsid w:val="006736C6"/>
    <w:rsid w:val="00683D6A"/>
    <w:rsid w:val="006852DE"/>
    <w:rsid w:val="00692311"/>
    <w:rsid w:val="006948E2"/>
    <w:rsid w:val="00695937"/>
    <w:rsid w:val="00696089"/>
    <w:rsid w:val="006974D2"/>
    <w:rsid w:val="006A38A4"/>
    <w:rsid w:val="006A3ED1"/>
    <w:rsid w:val="006A48D4"/>
    <w:rsid w:val="006B3063"/>
    <w:rsid w:val="006B46E3"/>
    <w:rsid w:val="006B783C"/>
    <w:rsid w:val="006C14F6"/>
    <w:rsid w:val="006C2E36"/>
    <w:rsid w:val="006D31BA"/>
    <w:rsid w:val="006D3EB7"/>
    <w:rsid w:val="006E00B8"/>
    <w:rsid w:val="006E0C5E"/>
    <w:rsid w:val="006E46C5"/>
    <w:rsid w:val="006E5B55"/>
    <w:rsid w:val="006E74CF"/>
    <w:rsid w:val="006E78ED"/>
    <w:rsid w:val="006F0E70"/>
    <w:rsid w:val="006F4166"/>
    <w:rsid w:val="006F4C2F"/>
    <w:rsid w:val="006F54AE"/>
    <w:rsid w:val="006F6959"/>
    <w:rsid w:val="006F6C01"/>
    <w:rsid w:val="006F70A4"/>
    <w:rsid w:val="006F7DC9"/>
    <w:rsid w:val="00701001"/>
    <w:rsid w:val="00705FFF"/>
    <w:rsid w:val="007062D7"/>
    <w:rsid w:val="0070787C"/>
    <w:rsid w:val="00711F07"/>
    <w:rsid w:val="007120E6"/>
    <w:rsid w:val="0071608F"/>
    <w:rsid w:val="007168E6"/>
    <w:rsid w:val="0072014F"/>
    <w:rsid w:val="0072137B"/>
    <w:rsid w:val="00727C06"/>
    <w:rsid w:val="00730758"/>
    <w:rsid w:val="007350A4"/>
    <w:rsid w:val="007351AA"/>
    <w:rsid w:val="00737EB8"/>
    <w:rsid w:val="00740A6F"/>
    <w:rsid w:val="00741DCB"/>
    <w:rsid w:val="00743AF6"/>
    <w:rsid w:val="00750C98"/>
    <w:rsid w:val="00753044"/>
    <w:rsid w:val="007535E7"/>
    <w:rsid w:val="00760BC6"/>
    <w:rsid w:val="00762DCD"/>
    <w:rsid w:val="00763AE5"/>
    <w:rsid w:val="007649DD"/>
    <w:rsid w:val="007675FC"/>
    <w:rsid w:val="00770F45"/>
    <w:rsid w:val="0077286F"/>
    <w:rsid w:val="00773F57"/>
    <w:rsid w:val="00775217"/>
    <w:rsid w:val="007839F0"/>
    <w:rsid w:val="00790557"/>
    <w:rsid w:val="00791A0F"/>
    <w:rsid w:val="0079434F"/>
    <w:rsid w:val="007958DD"/>
    <w:rsid w:val="007A7025"/>
    <w:rsid w:val="007B3EAB"/>
    <w:rsid w:val="007B455E"/>
    <w:rsid w:val="007B5C39"/>
    <w:rsid w:val="007C56DB"/>
    <w:rsid w:val="007C5EA8"/>
    <w:rsid w:val="007C670A"/>
    <w:rsid w:val="007C67B7"/>
    <w:rsid w:val="007C7DD8"/>
    <w:rsid w:val="007D00C5"/>
    <w:rsid w:val="007D657E"/>
    <w:rsid w:val="007E06E3"/>
    <w:rsid w:val="007E5C3D"/>
    <w:rsid w:val="007E70D9"/>
    <w:rsid w:val="007F0509"/>
    <w:rsid w:val="007F0BF1"/>
    <w:rsid w:val="007F32B4"/>
    <w:rsid w:val="007F45BA"/>
    <w:rsid w:val="00802150"/>
    <w:rsid w:val="00804DB6"/>
    <w:rsid w:val="008057E4"/>
    <w:rsid w:val="00811443"/>
    <w:rsid w:val="0081323F"/>
    <w:rsid w:val="00816014"/>
    <w:rsid w:val="0081648C"/>
    <w:rsid w:val="00816FFA"/>
    <w:rsid w:val="008177CB"/>
    <w:rsid w:val="0084332C"/>
    <w:rsid w:val="0084360F"/>
    <w:rsid w:val="00845069"/>
    <w:rsid w:val="008454E9"/>
    <w:rsid w:val="008460A4"/>
    <w:rsid w:val="00847DC8"/>
    <w:rsid w:val="00850FC9"/>
    <w:rsid w:val="00854177"/>
    <w:rsid w:val="008557BC"/>
    <w:rsid w:val="00856400"/>
    <w:rsid w:val="008650E0"/>
    <w:rsid w:val="008708A4"/>
    <w:rsid w:val="00870DB7"/>
    <w:rsid w:val="00874789"/>
    <w:rsid w:val="00881DE1"/>
    <w:rsid w:val="00882F79"/>
    <w:rsid w:val="00886A1B"/>
    <w:rsid w:val="00891EE5"/>
    <w:rsid w:val="00891FC8"/>
    <w:rsid w:val="00892686"/>
    <w:rsid w:val="00892EC8"/>
    <w:rsid w:val="00893C26"/>
    <w:rsid w:val="00896CE9"/>
    <w:rsid w:val="008A66CD"/>
    <w:rsid w:val="008B1ADC"/>
    <w:rsid w:val="008B2F18"/>
    <w:rsid w:val="008B3BF0"/>
    <w:rsid w:val="008B3E71"/>
    <w:rsid w:val="008B42AE"/>
    <w:rsid w:val="008C14AD"/>
    <w:rsid w:val="008C171D"/>
    <w:rsid w:val="008C1AC4"/>
    <w:rsid w:val="008D2B0F"/>
    <w:rsid w:val="008D78CA"/>
    <w:rsid w:val="008D7C54"/>
    <w:rsid w:val="008D7EA1"/>
    <w:rsid w:val="008E05CA"/>
    <w:rsid w:val="008E09AA"/>
    <w:rsid w:val="008E0A95"/>
    <w:rsid w:val="008E2B10"/>
    <w:rsid w:val="008E336B"/>
    <w:rsid w:val="008E370A"/>
    <w:rsid w:val="008E4655"/>
    <w:rsid w:val="008E5188"/>
    <w:rsid w:val="008E5D6D"/>
    <w:rsid w:val="008E7297"/>
    <w:rsid w:val="008E78D1"/>
    <w:rsid w:val="008F10A9"/>
    <w:rsid w:val="008F1145"/>
    <w:rsid w:val="008F37F2"/>
    <w:rsid w:val="008F43F9"/>
    <w:rsid w:val="008F450B"/>
    <w:rsid w:val="008F6E94"/>
    <w:rsid w:val="009002F6"/>
    <w:rsid w:val="00904EF3"/>
    <w:rsid w:val="00906257"/>
    <w:rsid w:val="00906B1B"/>
    <w:rsid w:val="00906B31"/>
    <w:rsid w:val="00921D9E"/>
    <w:rsid w:val="0092428A"/>
    <w:rsid w:val="009247D9"/>
    <w:rsid w:val="00925DA4"/>
    <w:rsid w:val="00926815"/>
    <w:rsid w:val="00930297"/>
    <w:rsid w:val="009328F3"/>
    <w:rsid w:val="009369D2"/>
    <w:rsid w:val="00940842"/>
    <w:rsid w:val="00943ED0"/>
    <w:rsid w:val="00944779"/>
    <w:rsid w:val="0094691B"/>
    <w:rsid w:val="00951967"/>
    <w:rsid w:val="009531AA"/>
    <w:rsid w:val="00955B2B"/>
    <w:rsid w:val="0095779D"/>
    <w:rsid w:val="009610ED"/>
    <w:rsid w:val="00975EF2"/>
    <w:rsid w:val="009774D2"/>
    <w:rsid w:val="00981F9E"/>
    <w:rsid w:val="00986DA3"/>
    <w:rsid w:val="00996730"/>
    <w:rsid w:val="009A7B5F"/>
    <w:rsid w:val="009B6B2D"/>
    <w:rsid w:val="009C3D3B"/>
    <w:rsid w:val="009D456C"/>
    <w:rsid w:val="009D71D2"/>
    <w:rsid w:val="009E0AD3"/>
    <w:rsid w:val="009E55EC"/>
    <w:rsid w:val="009E62EC"/>
    <w:rsid w:val="009E7AFC"/>
    <w:rsid w:val="009F2A04"/>
    <w:rsid w:val="009F3A57"/>
    <w:rsid w:val="009F506C"/>
    <w:rsid w:val="00A048FA"/>
    <w:rsid w:val="00A068A8"/>
    <w:rsid w:val="00A124AA"/>
    <w:rsid w:val="00A1273E"/>
    <w:rsid w:val="00A17F66"/>
    <w:rsid w:val="00A254EA"/>
    <w:rsid w:val="00A300E0"/>
    <w:rsid w:val="00A32AE6"/>
    <w:rsid w:val="00A41BA1"/>
    <w:rsid w:val="00A5158C"/>
    <w:rsid w:val="00A53476"/>
    <w:rsid w:val="00A568E2"/>
    <w:rsid w:val="00A56BD3"/>
    <w:rsid w:val="00A57386"/>
    <w:rsid w:val="00A575BA"/>
    <w:rsid w:val="00A65BFE"/>
    <w:rsid w:val="00A720AE"/>
    <w:rsid w:val="00A7309E"/>
    <w:rsid w:val="00A8193C"/>
    <w:rsid w:val="00A852F9"/>
    <w:rsid w:val="00A91288"/>
    <w:rsid w:val="00A91C7B"/>
    <w:rsid w:val="00A931ED"/>
    <w:rsid w:val="00A93C0B"/>
    <w:rsid w:val="00A94E3D"/>
    <w:rsid w:val="00A951EE"/>
    <w:rsid w:val="00A95F56"/>
    <w:rsid w:val="00AA1829"/>
    <w:rsid w:val="00AA1DDB"/>
    <w:rsid w:val="00AA2AC0"/>
    <w:rsid w:val="00AA35B1"/>
    <w:rsid w:val="00AA447A"/>
    <w:rsid w:val="00AA4F46"/>
    <w:rsid w:val="00AA6D20"/>
    <w:rsid w:val="00AB073D"/>
    <w:rsid w:val="00AC0EA2"/>
    <w:rsid w:val="00AC3C97"/>
    <w:rsid w:val="00AC5852"/>
    <w:rsid w:val="00AC5CB4"/>
    <w:rsid w:val="00AC7CD0"/>
    <w:rsid w:val="00AD12C1"/>
    <w:rsid w:val="00AD1FE8"/>
    <w:rsid w:val="00AD413D"/>
    <w:rsid w:val="00AD4DD9"/>
    <w:rsid w:val="00AD587E"/>
    <w:rsid w:val="00AE01B0"/>
    <w:rsid w:val="00AE2892"/>
    <w:rsid w:val="00AF1AA5"/>
    <w:rsid w:val="00AF20B6"/>
    <w:rsid w:val="00AF5586"/>
    <w:rsid w:val="00B10C84"/>
    <w:rsid w:val="00B11D37"/>
    <w:rsid w:val="00B26B83"/>
    <w:rsid w:val="00B2728E"/>
    <w:rsid w:val="00B303DA"/>
    <w:rsid w:val="00B31846"/>
    <w:rsid w:val="00B325EF"/>
    <w:rsid w:val="00B3715B"/>
    <w:rsid w:val="00B37A54"/>
    <w:rsid w:val="00B4033E"/>
    <w:rsid w:val="00B5036D"/>
    <w:rsid w:val="00B506A1"/>
    <w:rsid w:val="00B50722"/>
    <w:rsid w:val="00B533E8"/>
    <w:rsid w:val="00B53FEA"/>
    <w:rsid w:val="00B573D2"/>
    <w:rsid w:val="00B63009"/>
    <w:rsid w:val="00B6415F"/>
    <w:rsid w:val="00B727C4"/>
    <w:rsid w:val="00B73414"/>
    <w:rsid w:val="00B73FD1"/>
    <w:rsid w:val="00B76F95"/>
    <w:rsid w:val="00B81AA1"/>
    <w:rsid w:val="00B90844"/>
    <w:rsid w:val="00B91C7B"/>
    <w:rsid w:val="00B93159"/>
    <w:rsid w:val="00B94013"/>
    <w:rsid w:val="00B97FF8"/>
    <w:rsid w:val="00BA02C0"/>
    <w:rsid w:val="00BA1027"/>
    <w:rsid w:val="00BA357E"/>
    <w:rsid w:val="00BA7DEE"/>
    <w:rsid w:val="00BB2214"/>
    <w:rsid w:val="00BB6EF8"/>
    <w:rsid w:val="00BC295E"/>
    <w:rsid w:val="00BC5090"/>
    <w:rsid w:val="00BC63FB"/>
    <w:rsid w:val="00BD39A7"/>
    <w:rsid w:val="00BD49F2"/>
    <w:rsid w:val="00BD5C54"/>
    <w:rsid w:val="00BE02A2"/>
    <w:rsid w:val="00BE4CA1"/>
    <w:rsid w:val="00BF4927"/>
    <w:rsid w:val="00BF4945"/>
    <w:rsid w:val="00BF743F"/>
    <w:rsid w:val="00C0162A"/>
    <w:rsid w:val="00C0665A"/>
    <w:rsid w:val="00C06685"/>
    <w:rsid w:val="00C10536"/>
    <w:rsid w:val="00C10F1B"/>
    <w:rsid w:val="00C1296F"/>
    <w:rsid w:val="00C151B5"/>
    <w:rsid w:val="00C16DA3"/>
    <w:rsid w:val="00C223AC"/>
    <w:rsid w:val="00C23877"/>
    <w:rsid w:val="00C25B27"/>
    <w:rsid w:val="00C324F4"/>
    <w:rsid w:val="00C35723"/>
    <w:rsid w:val="00C377DA"/>
    <w:rsid w:val="00C37DAF"/>
    <w:rsid w:val="00C41B2D"/>
    <w:rsid w:val="00C51378"/>
    <w:rsid w:val="00C5378C"/>
    <w:rsid w:val="00C60C2C"/>
    <w:rsid w:val="00C60D8F"/>
    <w:rsid w:val="00C619FA"/>
    <w:rsid w:val="00C61D3D"/>
    <w:rsid w:val="00C6575B"/>
    <w:rsid w:val="00C65997"/>
    <w:rsid w:val="00C7046D"/>
    <w:rsid w:val="00C74260"/>
    <w:rsid w:val="00C7541C"/>
    <w:rsid w:val="00C82615"/>
    <w:rsid w:val="00C84477"/>
    <w:rsid w:val="00C8687E"/>
    <w:rsid w:val="00C96828"/>
    <w:rsid w:val="00CA0776"/>
    <w:rsid w:val="00CB1A14"/>
    <w:rsid w:val="00CB2D13"/>
    <w:rsid w:val="00CB35BF"/>
    <w:rsid w:val="00CB7203"/>
    <w:rsid w:val="00CB7B8F"/>
    <w:rsid w:val="00CC075D"/>
    <w:rsid w:val="00CC1B20"/>
    <w:rsid w:val="00CC703E"/>
    <w:rsid w:val="00CD3E34"/>
    <w:rsid w:val="00CE2640"/>
    <w:rsid w:val="00CF077F"/>
    <w:rsid w:val="00CF491E"/>
    <w:rsid w:val="00CF56FE"/>
    <w:rsid w:val="00CF6EE8"/>
    <w:rsid w:val="00D01214"/>
    <w:rsid w:val="00D02A4C"/>
    <w:rsid w:val="00D03318"/>
    <w:rsid w:val="00D0360E"/>
    <w:rsid w:val="00D03744"/>
    <w:rsid w:val="00D03ADE"/>
    <w:rsid w:val="00D05C62"/>
    <w:rsid w:val="00D13660"/>
    <w:rsid w:val="00D158E9"/>
    <w:rsid w:val="00D16001"/>
    <w:rsid w:val="00D1639B"/>
    <w:rsid w:val="00D2107A"/>
    <w:rsid w:val="00D21749"/>
    <w:rsid w:val="00D24A7F"/>
    <w:rsid w:val="00D25C50"/>
    <w:rsid w:val="00D27453"/>
    <w:rsid w:val="00D279C6"/>
    <w:rsid w:val="00D314B6"/>
    <w:rsid w:val="00D3189A"/>
    <w:rsid w:val="00D34834"/>
    <w:rsid w:val="00D3497D"/>
    <w:rsid w:val="00D40EAB"/>
    <w:rsid w:val="00D419F9"/>
    <w:rsid w:val="00D42734"/>
    <w:rsid w:val="00D42C02"/>
    <w:rsid w:val="00D44822"/>
    <w:rsid w:val="00D55F4C"/>
    <w:rsid w:val="00D600FB"/>
    <w:rsid w:val="00D618AE"/>
    <w:rsid w:val="00D62323"/>
    <w:rsid w:val="00D62796"/>
    <w:rsid w:val="00D63A29"/>
    <w:rsid w:val="00D65807"/>
    <w:rsid w:val="00D6751D"/>
    <w:rsid w:val="00D70780"/>
    <w:rsid w:val="00D72846"/>
    <w:rsid w:val="00D75E41"/>
    <w:rsid w:val="00D778C0"/>
    <w:rsid w:val="00D822FA"/>
    <w:rsid w:val="00D8671E"/>
    <w:rsid w:val="00D910E4"/>
    <w:rsid w:val="00D911DC"/>
    <w:rsid w:val="00D91B24"/>
    <w:rsid w:val="00D931FC"/>
    <w:rsid w:val="00D969F4"/>
    <w:rsid w:val="00DA581A"/>
    <w:rsid w:val="00DA6F5B"/>
    <w:rsid w:val="00DB01B9"/>
    <w:rsid w:val="00DB27D9"/>
    <w:rsid w:val="00DB3AB6"/>
    <w:rsid w:val="00DB3ABF"/>
    <w:rsid w:val="00DB63B8"/>
    <w:rsid w:val="00DB7487"/>
    <w:rsid w:val="00DC002D"/>
    <w:rsid w:val="00DC0AF3"/>
    <w:rsid w:val="00DC0CFC"/>
    <w:rsid w:val="00DC5E1E"/>
    <w:rsid w:val="00DD297A"/>
    <w:rsid w:val="00DD32DD"/>
    <w:rsid w:val="00DD41FC"/>
    <w:rsid w:val="00DD45A2"/>
    <w:rsid w:val="00DD5A72"/>
    <w:rsid w:val="00DD6FBF"/>
    <w:rsid w:val="00DD7942"/>
    <w:rsid w:val="00DE0357"/>
    <w:rsid w:val="00DE2C75"/>
    <w:rsid w:val="00DF418B"/>
    <w:rsid w:val="00E0120D"/>
    <w:rsid w:val="00E0199E"/>
    <w:rsid w:val="00E038B5"/>
    <w:rsid w:val="00E06447"/>
    <w:rsid w:val="00E1640E"/>
    <w:rsid w:val="00E20572"/>
    <w:rsid w:val="00E345E8"/>
    <w:rsid w:val="00E34A17"/>
    <w:rsid w:val="00E353C5"/>
    <w:rsid w:val="00E40FE8"/>
    <w:rsid w:val="00E412B9"/>
    <w:rsid w:val="00E446A9"/>
    <w:rsid w:val="00E5053B"/>
    <w:rsid w:val="00E527BE"/>
    <w:rsid w:val="00E6106B"/>
    <w:rsid w:val="00E714BF"/>
    <w:rsid w:val="00E7173F"/>
    <w:rsid w:val="00E719B7"/>
    <w:rsid w:val="00E819A0"/>
    <w:rsid w:val="00E8373B"/>
    <w:rsid w:val="00E9066A"/>
    <w:rsid w:val="00E9202D"/>
    <w:rsid w:val="00E923B6"/>
    <w:rsid w:val="00E923FD"/>
    <w:rsid w:val="00E945DC"/>
    <w:rsid w:val="00E95A3C"/>
    <w:rsid w:val="00E96175"/>
    <w:rsid w:val="00EA3565"/>
    <w:rsid w:val="00EB1B95"/>
    <w:rsid w:val="00EB3E0D"/>
    <w:rsid w:val="00EB41A0"/>
    <w:rsid w:val="00EB51AD"/>
    <w:rsid w:val="00EC3991"/>
    <w:rsid w:val="00ED03AE"/>
    <w:rsid w:val="00ED2174"/>
    <w:rsid w:val="00ED2F81"/>
    <w:rsid w:val="00ED33C5"/>
    <w:rsid w:val="00EE3BCD"/>
    <w:rsid w:val="00F009FF"/>
    <w:rsid w:val="00F03B51"/>
    <w:rsid w:val="00F03CFB"/>
    <w:rsid w:val="00F10283"/>
    <w:rsid w:val="00F12C66"/>
    <w:rsid w:val="00F14900"/>
    <w:rsid w:val="00F26279"/>
    <w:rsid w:val="00F2659A"/>
    <w:rsid w:val="00F26A09"/>
    <w:rsid w:val="00F31B3D"/>
    <w:rsid w:val="00F32036"/>
    <w:rsid w:val="00F4722B"/>
    <w:rsid w:val="00F529E6"/>
    <w:rsid w:val="00F537F5"/>
    <w:rsid w:val="00F5567F"/>
    <w:rsid w:val="00F56F6F"/>
    <w:rsid w:val="00F60B77"/>
    <w:rsid w:val="00F61791"/>
    <w:rsid w:val="00F643B5"/>
    <w:rsid w:val="00F706A4"/>
    <w:rsid w:val="00F75D7A"/>
    <w:rsid w:val="00F81895"/>
    <w:rsid w:val="00F82383"/>
    <w:rsid w:val="00F834AD"/>
    <w:rsid w:val="00F86E78"/>
    <w:rsid w:val="00F948B9"/>
    <w:rsid w:val="00F96685"/>
    <w:rsid w:val="00F97E4E"/>
    <w:rsid w:val="00FA4A82"/>
    <w:rsid w:val="00FA5038"/>
    <w:rsid w:val="00FA546A"/>
    <w:rsid w:val="00FB1C35"/>
    <w:rsid w:val="00FB2834"/>
    <w:rsid w:val="00FB5EA7"/>
    <w:rsid w:val="00FB7AD6"/>
    <w:rsid w:val="00FD06CC"/>
    <w:rsid w:val="00FD1AE5"/>
    <w:rsid w:val="00FF206B"/>
    <w:rsid w:val="00FF2DDC"/>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2878BF"/>
    <w:pPr>
      <w:keepNext/>
      <w:keepLines/>
      <w:numPr>
        <w:numId w:val="3"/>
      </w:numPr>
      <w:pBdr>
        <w:bottom w:val="single" w:sz="12" w:space="1" w:color="auto"/>
      </w:pBdr>
      <w:spacing w:after="240" w:line="240" w:lineRule="auto"/>
      <w:jc w:val="both"/>
      <w:outlineLvl w:val="0"/>
    </w:pPr>
    <w:rPr>
      <w:rFonts w:ascii="Marianne" w:eastAsia="Times New Roman" w:hAnsi="Marianne" w:cs="Arial"/>
      <w:b/>
      <w:caps/>
      <w:color w:val="538135" w:themeColor="accent6" w:themeShade="BF"/>
      <w:sz w:val="32"/>
      <w:szCs w:val="28"/>
      <w:lang w:eastAsia="fr-FR"/>
    </w:rPr>
  </w:style>
  <w:style w:type="paragraph" w:styleId="Titre2">
    <w:name w:val="heading 2"/>
    <w:basedOn w:val="Normal"/>
    <w:next w:val="Normal"/>
    <w:link w:val="Titre2Car"/>
    <w:uiPriority w:val="9"/>
    <w:unhideWhenUsed/>
    <w:qFormat/>
    <w:rsid w:val="00AE2892"/>
    <w:pPr>
      <w:keepNext/>
      <w:keepLines/>
      <w:numPr>
        <w:ilvl w:val="1"/>
        <w:numId w:val="38"/>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921D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800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2878BF"/>
    <w:rPr>
      <w:rFonts w:ascii="Marianne" w:eastAsia="Times New Roman" w:hAnsi="Marianne" w:cs="Arial"/>
      <w:b/>
      <w:caps/>
      <w:color w:val="538135" w:themeColor="accent6" w:themeShade="BF"/>
      <w:sz w:val="32"/>
      <w:szCs w:val="28"/>
      <w:lang w:eastAsia="fr-FR"/>
    </w:rPr>
  </w:style>
  <w:style w:type="character" w:customStyle="1" w:styleId="Titre2Car">
    <w:name w:val="Titre 2 Car"/>
    <w:basedOn w:val="Policepardfaut"/>
    <w:link w:val="Titre2"/>
    <w:uiPriority w:val="9"/>
    <w:rsid w:val="00AE2892"/>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D158E9"/>
  </w:style>
  <w:style w:type="paragraph" w:customStyle="1" w:styleId="Pucenoir">
    <w:name w:val="Puce noir"/>
    <w:basedOn w:val="Paragraphedeliste"/>
    <w:link w:val="PucenoirCar"/>
    <w:qFormat/>
    <w:rsid w:val="00D158E9"/>
    <w:pPr>
      <w:ind w:left="0"/>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styleId="Notedebasdepage">
    <w:name w:val="footnote text"/>
    <w:basedOn w:val="Normal"/>
    <w:link w:val="NotedebasdepageCar"/>
    <w:uiPriority w:val="99"/>
    <w:semiHidden/>
    <w:unhideWhenUsed/>
    <w:rsid w:val="00AB07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73D"/>
    <w:rPr>
      <w:sz w:val="20"/>
      <w:szCs w:val="20"/>
    </w:rPr>
  </w:style>
  <w:style w:type="character" w:styleId="Appelnotedebasdep">
    <w:name w:val="footnote reference"/>
    <w:basedOn w:val="Policepardfaut"/>
    <w:uiPriority w:val="99"/>
    <w:semiHidden/>
    <w:unhideWhenUsed/>
    <w:rsid w:val="00AB073D"/>
    <w:rPr>
      <w:vertAlign w:val="superscript"/>
    </w:rPr>
  </w:style>
  <w:style w:type="paragraph" w:styleId="Lgende">
    <w:name w:val="caption"/>
    <w:basedOn w:val="Normal"/>
    <w:next w:val="Normal"/>
    <w:uiPriority w:val="35"/>
    <w:unhideWhenUsed/>
    <w:qFormat/>
    <w:rsid w:val="00B533E8"/>
    <w:pPr>
      <w:spacing w:after="200" w:line="240" w:lineRule="auto"/>
    </w:pPr>
    <w:rPr>
      <w:i/>
      <w:iCs/>
      <w:color w:val="44546A" w:themeColor="text2"/>
      <w:sz w:val="18"/>
      <w:szCs w:val="18"/>
    </w:rPr>
  </w:style>
  <w:style w:type="paragraph" w:styleId="NormalWeb">
    <w:name w:val="Normal (Web)"/>
    <w:basedOn w:val="Normal"/>
    <w:uiPriority w:val="99"/>
    <w:unhideWhenUsed/>
    <w:rsid w:val="008F450B"/>
    <w:pPr>
      <w:spacing w:before="100" w:beforeAutospacing="1" w:after="119" w:line="240" w:lineRule="auto"/>
    </w:pPr>
    <w:rPr>
      <w:rFonts w:ascii="Times New Roman" w:eastAsiaTheme="minorEastAsia" w:hAnsi="Times New Roman" w:cs="Times New Roman"/>
      <w:sz w:val="20"/>
      <w:szCs w:val="20"/>
      <w:lang w:eastAsia="fr-FR"/>
    </w:rPr>
  </w:style>
  <w:style w:type="paragraph" w:styleId="TM1">
    <w:name w:val="toc 1"/>
    <w:basedOn w:val="Normal"/>
    <w:next w:val="Normal"/>
    <w:autoRedefine/>
    <w:uiPriority w:val="39"/>
    <w:unhideWhenUsed/>
    <w:rsid w:val="00750C98"/>
    <w:pPr>
      <w:tabs>
        <w:tab w:val="right" w:leader="dot" w:pos="9062"/>
      </w:tabs>
      <w:spacing w:after="100"/>
    </w:pPr>
  </w:style>
  <w:style w:type="paragraph" w:styleId="En-ttedetabledesmatires">
    <w:name w:val="TOC Heading"/>
    <w:basedOn w:val="Titre1"/>
    <w:next w:val="Normal"/>
    <w:uiPriority w:val="39"/>
    <w:unhideWhenUsed/>
    <w:qFormat/>
    <w:rsid w:val="00E819A0"/>
    <w:pPr>
      <w:pBdr>
        <w:bottom w:val="none" w:sz="0" w:space="0" w:color="auto"/>
      </w:pBdr>
      <w:spacing w:before="240" w:after="0" w:line="259" w:lineRule="auto"/>
      <w:jc w:val="left"/>
      <w:outlineLvl w:val="9"/>
    </w:pPr>
    <w:rPr>
      <w:rFonts w:asciiTheme="majorHAnsi" w:hAnsiTheme="majorHAnsi" w:cstheme="majorBidi"/>
      <w:b w:val="0"/>
      <w:caps w:val="0"/>
      <w:color w:val="2E74B5" w:themeColor="accent1" w:themeShade="BF"/>
      <w:szCs w:val="32"/>
    </w:rPr>
  </w:style>
  <w:style w:type="paragraph" w:styleId="TM2">
    <w:name w:val="toc 2"/>
    <w:basedOn w:val="Normal"/>
    <w:next w:val="Normal"/>
    <w:autoRedefine/>
    <w:uiPriority w:val="39"/>
    <w:unhideWhenUsed/>
    <w:rsid w:val="00870DB7"/>
    <w:pPr>
      <w:tabs>
        <w:tab w:val="left" w:pos="880"/>
        <w:tab w:val="right" w:leader="dot" w:pos="9062"/>
      </w:tabs>
      <w:spacing w:after="100"/>
      <w:ind w:left="220"/>
    </w:pPr>
  </w:style>
  <w:style w:type="character" w:customStyle="1" w:styleId="Titre3Car">
    <w:name w:val="Titre 3 Car"/>
    <w:basedOn w:val="Policepardfaut"/>
    <w:link w:val="Titre3"/>
    <w:uiPriority w:val="9"/>
    <w:rsid w:val="004921DA"/>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BC295E"/>
    <w:pPr>
      <w:spacing w:after="100"/>
      <w:ind w:left="440"/>
    </w:pPr>
  </w:style>
  <w:style w:type="character" w:customStyle="1" w:styleId="Mentionnonrsolue1">
    <w:name w:val="Mention non résolue1"/>
    <w:basedOn w:val="Policepardfaut"/>
    <w:uiPriority w:val="99"/>
    <w:semiHidden/>
    <w:unhideWhenUsed/>
    <w:rsid w:val="007E06E3"/>
    <w:rPr>
      <w:color w:val="605E5C"/>
      <w:shd w:val="clear" w:color="auto" w:fill="E1DFDD"/>
    </w:rPr>
  </w:style>
  <w:style w:type="character" w:customStyle="1" w:styleId="Titre4Car">
    <w:name w:val="Titre 4 Car"/>
    <w:basedOn w:val="Policepardfaut"/>
    <w:link w:val="Titre4"/>
    <w:uiPriority w:val="9"/>
    <w:rsid w:val="00180021"/>
    <w:rPr>
      <w:rFonts w:asciiTheme="majorHAnsi" w:eastAsiaTheme="majorEastAsia" w:hAnsiTheme="majorHAnsi" w:cstheme="majorBidi"/>
      <w:i/>
      <w:iCs/>
      <w:color w:val="2E74B5" w:themeColor="accent1" w:themeShade="BF"/>
    </w:rPr>
  </w:style>
  <w:style w:type="character" w:styleId="Mentionnonrsolue">
    <w:name w:val="Unresolved Mention"/>
    <w:basedOn w:val="Policepardfaut"/>
    <w:uiPriority w:val="99"/>
    <w:semiHidden/>
    <w:unhideWhenUsed/>
    <w:rsid w:val="00AE0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82">
      <w:bodyDiv w:val="1"/>
      <w:marLeft w:val="0"/>
      <w:marRight w:val="0"/>
      <w:marTop w:val="0"/>
      <w:marBottom w:val="0"/>
      <w:divBdr>
        <w:top w:val="none" w:sz="0" w:space="0" w:color="auto"/>
        <w:left w:val="none" w:sz="0" w:space="0" w:color="auto"/>
        <w:bottom w:val="none" w:sz="0" w:space="0" w:color="auto"/>
        <w:right w:val="none" w:sz="0" w:space="0" w:color="auto"/>
      </w:divBdr>
      <w:divsChild>
        <w:div w:id="1748573766">
          <w:marLeft w:val="446"/>
          <w:marRight w:val="0"/>
          <w:marTop w:val="0"/>
          <w:marBottom w:val="0"/>
          <w:divBdr>
            <w:top w:val="none" w:sz="0" w:space="0" w:color="auto"/>
            <w:left w:val="none" w:sz="0" w:space="0" w:color="auto"/>
            <w:bottom w:val="none" w:sz="0" w:space="0" w:color="auto"/>
            <w:right w:val="none" w:sz="0" w:space="0" w:color="auto"/>
          </w:divBdr>
        </w:div>
        <w:div w:id="481242820">
          <w:marLeft w:val="446"/>
          <w:marRight w:val="0"/>
          <w:marTop w:val="0"/>
          <w:marBottom w:val="0"/>
          <w:divBdr>
            <w:top w:val="none" w:sz="0" w:space="0" w:color="auto"/>
            <w:left w:val="none" w:sz="0" w:space="0" w:color="auto"/>
            <w:bottom w:val="none" w:sz="0" w:space="0" w:color="auto"/>
            <w:right w:val="none" w:sz="0" w:space="0" w:color="auto"/>
          </w:divBdr>
        </w:div>
        <w:div w:id="697240500">
          <w:marLeft w:val="446"/>
          <w:marRight w:val="0"/>
          <w:marTop w:val="0"/>
          <w:marBottom w:val="0"/>
          <w:divBdr>
            <w:top w:val="none" w:sz="0" w:space="0" w:color="auto"/>
            <w:left w:val="none" w:sz="0" w:space="0" w:color="auto"/>
            <w:bottom w:val="none" w:sz="0" w:space="0" w:color="auto"/>
            <w:right w:val="none" w:sz="0" w:space="0" w:color="auto"/>
          </w:divBdr>
        </w:div>
        <w:div w:id="580404946">
          <w:marLeft w:val="446"/>
          <w:marRight w:val="0"/>
          <w:marTop w:val="0"/>
          <w:marBottom w:val="0"/>
          <w:divBdr>
            <w:top w:val="none" w:sz="0" w:space="0" w:color="auto"/>
            <w:left w:val="none" w:sz="0" w:space="0" w:color="auto"/>
            <w:bottom w:val="none" w:sz="0" w:space="0" w:color="auto"/>
            <w:right w:val="none" w:sz="0" w:space="0" w:color="auto"/>
          </w:divBdr>
        </w:div>
      </w:divsChild>
    </w:div>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ifrance.fr/catalogue-offres/transition-ecologique-et-energetique" TargetMode="External"/><Relationship Id="rId13" Type="http://schemas.openxmlformats.org/officeDocument/2006/relationships/hyperlink" Target="https://www.economie.gouv.fr/cedef/definition-petites-et-moyennes-entreprises" TargetMode="External"/><Relationship Id="rId18" Type="http://schemas.openxmlformats.org/officeDocument/2006/relationships/hyperlink" Target="https://www.bpifrance.fr/catalogue-offres/transition-ecologique-et-energetiqu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eur-lex.europa.eu/legal-content/FR/TXT/?uri=LEGISSUM:n26026" TargetMode="External"/><Relationship Id="rId17" Type="http://schemas.openxmlformats.org/officeDocument/2006/relationships/hyperlink" Target="https://eur-lex.europa.eu/legal-content/FR/TXT/PDF/?uri=CELEX:32021D1870&amp;from=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un-mooc.fr/courses/course-v1:ademe+135002+session03/abou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ifrance.fr/catalogue-offres/transition-ecologique-et-energetiqu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gribalyse.fr/documentation/" TargetMode="External"/><Relationship Id="rId23" Type="http://schemas.openxmlformats.org/officeDocument/2006/relationships/hyperlink" Target="https://www.ademe.fr/dossier/aides-lademe/aides-financieres-lademe" TargetMode="External"/><Relationship Id="rId10" Type="http://schemas.openxmlformats.org/officeDocument/2006/relationships/hyperlink" Target="http://diagecoconception.bpifrance.fr/"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iagecoconception.bpifrance.fr/" TargetMode="External"/><Relationship Id="rId14" Type="http://schemas.openxmlformats.org/officeDocument/2006/relationships/hyperlink" Target="https://www.ademe.fr/expertises/produire-autrement/production-agricole/passer-a-laction/dossier/levaluation-environnementale-agriculture/ameliorer-qualite-environnementale-produits-alimentaires-programme-green-go" TargetMode="External"/><Relationship Id="rId22" Type="http://schemas.openxmlformats.org/officeDocument/2006/relationships/hyperlink" Target="https://www.ademe.fr/dossier/aides-lademe/aides-financieres-lade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PDF/?uri=CELEX:32014D0350&amp;from=EN" TargetMode="External"/><Relationship Id="rId1" Type="http://schemas.openxmlformats.org/officeDocument/2006/relationships/hyperlink" Target="https://eur-lex.europa.eu/legal-content/FR/TXT/PDF/?uri=CELEX:32016D1349&amp;from=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56D1-F2FA-4158-A542-AF934C1A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6529</Words>
  <Characters>35911</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BAJEAT Philippe</cp:lastModifiedBy>
  <cp:revision>6</cp:revision>
  <dcterms:created xsi:type="dcterms:W3CDTF">2022-11-15T10:58:00Z</dcterms:created>
  <dcterms:modified xsi:type="dcterms:W3CDTF">2023-01-09T12:41:00Z</dcterms:modified>
</cp:coreProperties>
</file>