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489D" w14:textId="77777777" w:rsidR="00EC106E" w:rsidRDefault="0006177E" w:rsidP="00EC106E">
      <w:r w:rsidRPr="006B1608">
        <w:rPr>
          <w:noProof/>
        </w:rPr>
        <mc:AlternateContent>
          <mc:Choice Requires="wps">
            <w:drawing>
              <wp:anchor distT="45720" distB="45720" distL="114300" distR="114300" simplePos="0" relativeHeight="251660800" behindDoc="0" locked="0" layoutInCell="1" allowOverlap="1" wp14:anchorId="4AECFC99" wp14:editId="7CABA0A8">
                <wp:simplePos x="0" y="0"/>
                <wp:positionH relativeFrom="margin">
                  <wp:posOffset>-120845</wp:posOffset>
                </wp:positionH>
                <wp:positionV relativeFrom="paragraph">
                  <wp:posOffset>986985</wp:posOffset>
                </wp:positionV>
                <wp:extent cx="5870575" cy="1137139"/>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137139"/>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9D5A5D" w:rsidRPr="0076695B" w:rsidRDefault="009D5A5D" w:rsidP="0076695B">
                            <w:pPr>
                              <w:pStyle w:val="TITREPRINCIPAL1repage"/>
                            </w:pPr>
                            <w:r w:rsidRPr="0076695B">
                              <w:t>Conditions d’éligibilité et de financement</w:t>
                            </w:r>
                            <w:r w:rsidRPr="0076695B">
                              <w:rPr>
                                <w:rFonts w:ascii="Calibri" w:hAnsi="Calibri" w:cs="Calibri"/>
                              </w:rPr>
                              <w:t> </w:t>
                            </w:r>
                            <w:r w:rsidRPr="0076695B">
                              <w:t>:</w:t>
                            </w:r>
                          </w:p>
                          <w:p w14:paraId="6961A1C8" w14:textId="5B088EAA" w:rsidR="009D5A5D" w:rsidRPr="00D35DF0" w:rsidRDefault="009D5A5D" w:rsidP="002C1672">
                            <w:pPr>
                              <w:pStyle w:val="SOUS-TITREPRINCIPAL1repage"/>
                              <w:rPr>
                                <w:bCs/>
                                <w:sz w:val="32"/>
                              </w:rPr>
                            </w:pPr>
                            <w:r w:rsidRPr="00D35DF0">
                              <w:rPr>
                                <w:bCs/>
                                <w:sz w:val="32"/>
                              </w:rPr>
                              <w:t>Investissements d’écoconception pour améliorer la performance environnementale des produits et services</w:t>
                            </w:r>
                          </w:p>
                          <w:p w14:paraId="768061AA" w14:textId="5C5E8791" w:rsidR="009D5A5D" w:rsidRDefault="009D5A5D" w:rsidP="002C1672">
                            <w:pPr>
                              <w:pStyle w:val="SOUS-TITREPRINCIPAL1repage"/>
                            </w:pPr>
                          </w:p>
                          <w:p w14:paraId="31839CF8" w14:textId="2094700B" w:rsidR="009D5A5D" w:rsidRDefault="009D5A5D" w:rsidP="002C1672">
                            <w:pPr>
                              <w:pStyle w:val="SOUS-TITREPRINCIPAL1repage"/>
                            </w:pPr>
                          </w:p>
                          <w:p w14:paraId="5E5448E5" w14:textId="77777777" w:rsidR="009D5A5D" w:rsidRPr="003D566B" w:rsidRDefault="009D5A5D" w:rsidP="00EC106E">
                            <w:pPr>
                              <w:pStyle w:val="TexteCourant"/>
                              <w:spacing w:after="360"/>
                              <w:rPr>
                                <w:bCs/>
                                <w:sz w:val="28"/>
                                <w:szCs w:val="28"/>
                                <w:u w:val="single"/>
                              </w:rPr>
                            </w:pPr>
                            <w:r w:rsidRPr="003D566B">
                              <w:rPr>
                                <w:b/>
                                <w:bCs/>
                                <w:sz w:val="28"/>
                                <w:szCs w:val="28"/>
                                <w:u w:val="single"/>
                              </w:rPr>
                              <w:t xml:space="preserve">Ce qu’il faut retenir </w:t>
                            </w:r>
                          </w:p>
                          <w:p w14:paraId="627D678F" w14:textId="77777777" w:rsidR="009D5A5D" w:rsidRPr="003D566B" w:rsidRDefault="009D5A5D" w:rsidP="00EC106E">
                            <w:pPr>
                              <w:pStyle w:val="TexteCourant"/>
                              <w:rPr>
                                <w:bCs/>
                              </w:rPr>
                            </w:pPr>
                            <w:r w:rsidRPr="003D566B">
                              <w:rPr>
                                <w:b/>
                                <w:bCs/>
                              </w:rPr>
                              <w:t xml:space="preserve"> Opérations éligibles</w:t>
                            </w:r>
                          </w:p>
                          <w:p w14:paraId="7FFAC824" w14:textId="77777777" w:rsidR="009D5A5D" w:rsidRPr="00D35DF0" w:rsidRDefault="009D5A5D"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52DCFC32" w14:textId="77777777" w:rsidR="009D5A5D" w:rsidRPr="00C27F0E" w:rsidRDefault="009D5A5D" w:rsidP="00EC106E">
                            <w:pPr>
                              <w:pStyle w:val="Pucenoir"/>
                            </w:pPr>
                            <w:r w:rsidRPr="00D13A9C">
                              <w:t xml:space="preserve">Investissement dans une solution innovante pour la production ou la commercialisation d’un produit ou service éco-conçu, et </w:t>
                            </w:r>
                            <w:r>
                              <w:t>travaux</w:t>
                            </w:r>
                            <w:r w:rsidRPr="00D13A9C">
                              <w:t xml:space="preserve"> réalisé</w:t>
                            </w:r>
                            <w:r>
                              <w:t>s</w:t>
                            </w:r>
                            <w:r w:rsidRPr="00D13A9C">
                              <w:t xml:space="preserve"> dans le cadre d’un projet de Recherche &amp; Développement (réalisation et test de prototypes, préproduction, …)</w:t>
                            </w:r>
                            <w:r>
                              <w:rPr>
                                <w:rFonts w:ascii="Calibri" w:hAnsi="Calibri" w:cs="Calibri"/>
                              </w:rPr>
                              <w:t> </w:t>
                            </w:r>
                            <w:r>
                              <w:t xml:space="preserve">; </w:t>
                            </w:r>
                            <w:r w:rsidRPr="00D13A9C">
                              <w:t xml:space="preserve">ces </w:t>
                            </w:r>
                            <w:r>
                              <w:t>projets</w:t>
                            </w:r>
                            <w:r w:rsidRPr="00D13A9C">
                              <w:t xml:space="preserve"> peuvent relever, selon le niveau d’innovation du développement </w:t>
                            </w:r>
                            <w:proofErr w:type="gramStart"/>
                            <w:r w:rsidRPr="00D13A9C">
                              <w:t>expérimental</w:t>
                            </w:r>
                            <w:r>
                              <w:t xml:space="preserve"> </w:t>
                            </w:r>
                            <w:r w:rsidRPr="00D13A9C">
                              <w:t xml:space="preserve"> ou</w:t>
                            </w:r>
                            <w:proofErr w:type="gramEnd"/>
                            <w:r w:rsidRPr="00D13A9C">
                              <w:t xml:space="preserve"> de l’innovation de procédé</w:t>
                            </w:r>
                            <w:r w:rsidRPr="00C27F0E">
                              <w:t xml:space="preserve"> </w:t>
                            </w:r>
                          </w:p>
                          <w:p w14:paraId="02C3F265" w14:textId="77777777" w:rsidR="009D5A5D" w:rsidRPr="00D35DF0" w:rsidRDefault="009D5A5D" w:rsidP="00EC106E">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3236B335" w14:textId="77777777" w:rsidR="009D5A5D" w:rsidRPr="003D566B" w:rsidRDefault="009D5A5D" w:rsidP="00EC106E">
                            <w:pPr>
                              <w:pStyle w:val="TexteCourant"/>
                              <w:spacing w:before="360"/>
                              <w:rPr>
                                <w:bCs/>
                              </w:rPr>
                            </w:pPr>
                            <w:r w:rsidRPr="003D566B">
                              <w:rPr>
                                <w:b/>
                                <w:bCs/>
                              </w:rPr>
                              <w:t>Conditions d’éligibilité</w:t>
                            </w:r>
                          </w:p>
                          <w:p w14:paraId="7785B9AA" w14:textId="77777777" w:rsidR="009D5A5D" w:rsidRDefault="009D5A5D" w:rsidP="00EC106E">
                            <w:pPr>
                              <w:pStyle w:val="Pucenoir"/>
                            </w:pPr>
                            <w:r w:rsidRPr="00845AC4">
                              <w:t>Réalisation préalable d’un diagnostic identifiant les</w:t>
                            </w:r>
                            <w:r>
                              <w:t xml:space="preserve"> travaux et</w:t>
                            </w:r>
                            <w:r w:rsidRPr="00845AC4">
                              <w:t xml:space="preserve"> investissements nécessaires.</w:t>
                            </w:r>
                          </w:p>
                          <w:p w14:paraId="6030B58D" w14:textId="77777777" w:rsidR="009D5A5D" w:rsidRPr="00845AC4" w:rsidRDefault="009D5A5D" w:rsidP="00EC106E">
                            <w:pPr>
                              <w:pStyle w:val="Pucenoir"/>
                            </w:pPr>
                            <w:r>
                              <w:t xml:space="preserve">Réalisation de l’investissement dans le cadre de la mise en œuvre </w:t>
                            </w:r>
                            <w:r w:rsidRPr="00845AC4">
                              <w:t>d’un projet d’écoconception</w:t>
                            </w:r>
                            <w:r>
                              <w:t xml:space="preserve"> ou d’économie de la fonctionnalité</w:t>
                            </w:r>
                          </w:p>
                          <w:p w14:paraId="47B1D9BC" w14:textId="77777777" w:rsidR="009D5A5D" w:rsidRPr="003D566B" w:rsidRDefault="009D5A5D" w:rsidP="00EC106E">
                            <w:pPr>
                              <w:pStyle w:val="TexteCourant"/>
                              <w:spacing w:before="360"/>
                              <w:rPr>
                                <w:bCs/>
                              </w:rPr>
                            </w:pPr>
                            <w:r w:rsidRPr="003D566B">
                              <w:rPr>
                                <w:b/>
                                <w:bCs/>
                              </w:rPr>
                              <w:t>Opérations non éligibles</w:t>
                            </w:r>
                          </w:p>
                          <w:p w14:paraId="0CFAD046" w14:textId="77777777" w:rsidR="009D5A5D" w:rsidRDefault="009D5A5D" w:rsidP="00EC106E">
                            <w:pPr>
                              <w:pStyle w:val="Pucenoir"/>
                            </w:pPr>
                            <w:r w:rsidRPr="00845AC4">
                              <w:t>Investissements non spécifiques à la démarche d’écoconception</w:t>
                            </w:r>
                          </w:p>
                          <w:p w14:paraId="0D14D224" w14:textId="77777777" w:rsidR="009D5A5D" w:rsidRPr="00845AC4" w:rsidRDefault="009D5A5D" w:rsidP="00EC106E">
                            <w:pPr>
                              <w:pStyle w:val="Pucenoir"/>
                            </w:pPr>
                            <w:proofErr w:type="gramStart"/>
                            <w:r>
                              <w:t>Investissements non spécifique</w:t>
                            </w:r>
                            <w:proofErr w:type="gramEnd"/>
                            <w:r>
                              <w:t xml:space="preserve"> à un projet d</w:t>
                            </w:r>
                            <w:r w:rsidRPr="00845AC4">
                              <w:t>’économie de la fonctionnalité</w:t>
                            </w:r>
                            <w:r>
                              <w:rPr>
                                <w:rFonts w:ascii="Calibri" w:hAnsi="Calibri" w:cs="Calibri"/>
                              </w:rPr>
                              <w:t> </w:t>
                            </w:r>
                          </w:p>
                          <w:p w14:paraId="72CE7835" w14:textId="77777777" w:rsidR="009D5A5D" w:rsidRPr="003D566B" w:rsidRDefault="009D5A5D" w:rsidP="00EC106E">
                            <w:pPr>
                              <w:pStyle w:val="TexteCourant"/>
                              <w:spacing w:before="360"/>
                              <w:rPr>
                                <w:bCs/>
                              </w:rPr>
                            </w:pPr>
                            <w:r w:rsidRPr="003D566B">
                              <w:rPr>
                                <w:b/>
                                <w:bCs/>
                              </w:rPr>
                              <w:t>Modalités de calcul de l’aide</w:t>
                            </w:r>
                          </w:p>
                          <w:p w14:paraId="75E66DE1" w14:textId="77777777" w:rsidR="009D5A5D" w:rsidRPr="00F1171A" w:rsidRDefault="009D5A5D"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799B11A3" w14:textId="77777777" w:rsidR="009D5A5D" w:rsidRPr="002C1672" w:rsidRDefault="009D5A5D" w:rsidP="002C1672">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6" style="position:absolute;margin-left:-9.5pt;margin-top:77.7pt;width:462.25pt;height:89.5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" adj="-11796480,,5400" path="m,l3136900,,2838450,786765,,786765,,xe" fillcolor="white [3212]" stroked="f">
                <v:stroke joinstyle="miter"/>
                <v:formulas/>
                <v:path arrowok="t" o:connecttype="custom" o:connectlocs="0,0;5870575,0;5312039,1137139;0,1137139;0,0" o:connectangles="0,0,0,0,0" textboxrect="0,0,3136900,786765"/>
                <v:textbox>
                  <w:txbxContent>
                    <w:p w14:paraId="18B2335B" w14:textId="24593AD5" w:rsidR="009D5A5D" w:rsidRPr="0076695B" w:rsidRDefault="009D5A5D" w:rsidP="0076695B">
                      <w:pPr>
                        <w:pStyle w:val="TITREPRINCIPAL1repage"/>
                      </w:pPr>
                      <w:r w:rsidRPr="0076695B">
                        <w:t>Conditions d’éligibilité et de financement</w:t>
                      </w:r>
                      <w:r w:rsidRPr="0076695B">
                        <w:rPr>
                          <w:rFonts w:ascii="Calibri" w:hAnsi="Calibri" w:cs="Calibri"/>
                        </w:rPr>
                        <w:t> </w:t>
                      </w:r>
                      <w:r w:rsidRPr="0076695B">
                        <w:t>:</w:t>
                      </w:r>
                    </w:p>
                    <w:p w14:paraId="6961A1C8" w14:textId="5B088EAA" w:rsidR="009D5A5D" w:rsidRPr="00D35DF0" w:rsidRDefault="009D5A5D" w:rsidP="002C1672">
                      <w:pPr>
                        <w:pStyle w:val="SOUS-TITREPRINCIPAL1repage"/>
                        <w:rPr>
                          <w:bCs/>
                          <w:sz w:val="32"/>
                        </w:rPr>
                      </w:pPr>
                      <w:r w:rsidRPr="00D35DF0">
                        <w:rPr>
                          <w:bCs/>
                          <w:sz w:val="32"/>
                        </w:rPr>
                        <w:t>Investissements d’écoconception pour améliorer la performance environnementale des produits et services</w:t>
                      </w:r>
                    </w:p>
                    <w:p w14:paraId="768061AA" w14:textId="5C5E8791" w:rsidR="009D5A5D" w:rsidRDefault="009D5A5D" w:rsidP="002C1672">
                      <w:pPr>
                        <w:pStyle w:val="SOUS-TITREPRINCIPAL1repage"/>
                      </w:pPr>
                    </w:p>
                    <w:p w14:paraId="31839CF8" w14:textId="2094700B" w:rsidR="009D5A5D" w:rsidRDefault="009D5A5D" w:rsidP="002C1672">
                      <w:pPr>
                        <w:pStyle w:val="SOUS-TITREPRINCIPAL1repage"/>
                      </w:pPr>
                    </w:p>
                    <w:p w14:paraId="5E5448E5" w14:textId="77777777" w:rsidR="009D5A5D" w:rsidRPr="003D566B" w:rsidRDefault="009D5A5D" w:rsidP="00EC106E">
                      <w:pPr>
                        <w:pStyle w:val="TexteCourant"/>
                        <w:spacing w:after="360"/>
                        <w:rPr>
                          <w:bCs/>
                          <w:sz w:val="28"/>
                          <w:szCs w:val="28"/>
                          <w:u w:val="single"/>
                        </w:rPr>
                      </w:pPr>
                      <w:r w:rsidRPr="003D566B">
                        <w:rPr>
                          <w:b/>
                          <w:bCs/>
                          <w:sz w:val="28"/>
                          <w:szCs w:val="28"/>
                          <w:u w:val="single"/>
                        </w:rPr>
                        <w:t xml:space="preserve">Ce qu’il faut retenir </w:t>
                      </w:r>
                    </w:p>
                    <w:p w14:paraId="627D678F" w14:textId="77777777" w:rsidR="009D5A5D" w:rsidRPr="003D566B" w:rsidRDefault="009D5A5D" w:rsidP="00EC106E">
                      <w:pPr>
                        <w:pStyle w:val="TexteCourant"/>
                        <w:rPr>
                          <w:bCs/>
                        </w:rPr>
                      </w:pPr>
                      <w:r w:rsidRPr="003D566B">
                        <w:rPr>
                          <w:b/>
                          <w:bCs/>
                        </w:rPr>
                        <w:t xml:space="preserve"> Opérations éligibles</w:t>
                      </w:r>
                    </w:p>
                    <w:p w14:paraId="7FFAC824" w14:textId="77777777" w:rsidR="009D5A5D" w:rsidRPr="00D35DF0" w:rsidRDefault="009D5A5D"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52DCFC32" w14:textId="77777777" w:rsidR="009D5A5D" w:rsidRPr="00C27F0E" w:rsidRDefault="009D5A5D" w:rsidP="00EC106E">
                      <w:pPr>
                        <w:pStyle w:val="Pucenoir"/>
                      </w:pPr>
                      <w:r w:rsidRPr="00D13A9C">
                        <w:t xml:space="preserve">Investissement dans une solution innovante pour la production ou la commercialisation d’un produit ou service éco-conçu, et </w:t>
                      </w:r>
                      <w:r>
                        <w:t>travaux</w:t>
                      </w:r>
                      <w:r w:rsidRPr="00D13A9C">
                        <w:t xml:space="preserve"> réalisé</w:t>
                      </w:r>
                      <w:r>
                        <w:t>s</w:t>
                      </w:r>
                      <w:r w:rsidRPr="00D13A9C">
                        <w:t xml:space="preserve"> dans le cadre d’un projet de Recherche &amp; Développement (réalisation et test de prototypes, préproduction, …)</w:t>
                      </w:r>
                      <w:r>
                        <w:rPr>
                          <w:rFonts w:ascii="Calibri" w:hAnsi="Calibri" w:cs="Calibri"/>
                        </w:rPr>
                        <w:t> </w:t>
                      </w:r>
                      <w:r>
                        <w:t xml:space="preserve">; </w:t>
                      </w:r>
                      <w:r w:rsidRPr="00D13A9C">
                        <w:t xml:space="preserve">ces </w:t>
                      </w:r>
                      <w:r>
                        <w:t>projets</w:t>
                      </w:r>
                      <w:r w:rsidRPr="00D13A9C">
                        <w:t xml:space="preserve"> peuvent relever, selon le niveau d’innovation du développement </w:t>
                      </w:r>
                      <w:proofErr w:type="gramStart"/>
                      <w:r w:rsidRPr="00D13A9C">
                        <w:t>expérimental</w:t>
                      </w:r>
                      <w:r>
                        <w:t xml:space="preserve"> </w:t>
                      </w:r>
                      <w:r w:rsidRPr="00D13A9C">
                        <w:t xml:space="preserve"> ou</w:t>
                      </w:r>
                      <w:proofErr w:type="gramEnd"/>
                      <w:r w:rsidRPr="00D13A9C">
                        <w:t xml:space="preserve"> de l’innovation de procédé</w:t>
                      </w:r>
                      <w:r w:rsidRPr="00C27F0E">
                        <w:t xml:space="preserve"> </w:t>
                      </w:r>
                    </w:p>
                    <w:p w14:paraId="02C3F265" w14:textId="77777777" w:rsidR="009D5A5D" w:rsidRPr="00D35DF0" w:rsidRDefault="009D5A5D" w:rsidP="00EC106E">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3236B335" w14:textId="77777777" w:rsidR="009D5A5D" w:rsidRPr="003D566B" w:rsidRDefault="009D5A5D" w:rsidP="00EC106E">
                      <w:pPr>
                        <w:pStyle w:val="TexteCourant"/>
                        <w:spacing w:before="360"/>
                        <w:rPr>
                          <w:bCs/>
                        </w:rPr>
                      </w:pPr>
                      <w:r w:rsidRPr="003D566B">
                        <w:rPr>
                          <w:b/>
                          <w:bCs/>
                        </w:rPr>
                        <w:t>Conditions d’éligibilité</w:t>
                      </w:r>
                    </w:p>
                    <w:p w14:paraId="7785B9AA" w14:textId="77777777" w:rsidR="009D5A5D" w:rsidRDefault="009D5A5D" w:rsidP="00EC106E">
                      <w:pPr>
                        <w:pStyle w:val="Pucenoir"/>
                      </w:pPr>
                      <w:r w:rsidRPr="00845AC4">
                        <w:t>Réalisation préalable d’un diagnostic identifiant les</w:t>
                      </w:r>
                      <w:r>
                        <w:t xml:space="preserve"> travaux et</w:t>
                      </w:r>
                      <w:r w:rsidRPr="00845AC4">
                        <w:t xml:space="preserve"> investissements nécessaires.</w:t>
                      </w:r>
                    </w:p>
                    <w:p w14:paraId="6030B58D" w14:textId="77777777" w:rsidR="009D5A5D" w:rsidRPr="00845AC4" w:rsidRDefault="009D5A5D" w:rsidP="00EC106E">
                      <w:pPr>
                        <w:pStyle w:val="Pucenoir"/>
                      </w:pPr>
                      <w:r>
                        <w:t xml:space="preserve">Réalisation de l’investissement dans le cadre de la mise en œuvre </w:t>
                      </w:r>
                      <w:r w:rsidRPr="00845AC4">
                        <w:t>d’un projet d’écoconception</w:t>
                      </w:r>
                      <w:r>
                        <w:t xml:space="preserve"> ou d’économie de la fonctionnalité</w:t>
                      </w:r>
                    </w:p>
                    <w:p w14:paraId="47B1D9BC" w14:textId="77777777" w:rsidR="009D5A5D" w:rsidRPr="003D566B" w:rsidRDefault="009D5A5D" w:rsidP="00EC106E">
                      <w:pPr>
                        <w:pStyle w:val="TexteCourant"/>
                        <w:spacing w:before="360"/>
                        <w:rPr>
                          <w:bCs/>
                        </w:rPr>
                      </w:pPr>
                      <w:r w:rsidRPr="003D566B">
                        <w:rPr>
                          <w:b/>
                          <w:bCs/>
                        </w:rPr>
                        <w:t>Opérations non éligibles</w:t>
                      </w:r>
                    </w:p>
                    <w:p w14:paraId="0CFAD046" w14:textId="77777777" w:rsidR="009D5A5D" w:rsidRDefault="009D5A5D" w:rsidP="00EC106E">
                      <w:pPr>
                        <w:pStyle w:val="Pucenoir"/>
                      </w:pPr>
                      <w:r w:rsidRPr="00845AC4">
                        <w:t>Investissements non spécifiques à la démarche d’écoconception</w:t>
                      </w:r>
                    </w:p>
                    <w:p w14:paraId="0D14D224" w14:textId="77777777" w:rsidR="009D5A5D" w:rsidRPr="00845AC4" w:rsidRDefault="009D5A5D" w:rsidP="00EC106E">
                      <w:pPr>
                        <w:pStyle w:val="Pucenoir"/>
                      </w:pPr>
                      <w:proofErr w:type="gramStart"/>
                      <w:r>
                        <w:t>Investissements non spécifique</w:t>
                      </w:r>
                      <w:proofErr w:type="gramEnd"/>
                      <w:r>
                        <w:t xml:space="preserve"> à un projet d</w:t>
                      </w:r>
                      <w:r w:rsidRPr="00845AC4">
                        <w:t>’économie de la fonctionnalité</w:t>
                      </w:r>
                      <w:r>
                        <w:rPr>
                          <w:rFonts w:ascii="Calibri" w:hAnsi="Calibri" w:cs="Calibri"/>
                        </w:rPr>
                        <w:t> </w:t>
                      </w:r>
                    </w:p>
                    <w:p w14:paraId="72CE7835" w14:textId="77777777" w:rsidR="009D5A5D" w:rsidRPr="003D566B" w:rsidRDefault="009D5A5D" w:rsidP="00EC106E">
                      <w:pPr>
                        <w:pStyle w:val="TexteCourant"/>
                        <w:spacing w:before="360"/>
                        <w:rPr>
                          <w:bCs/>
                        </w:rPr>
                      </w:pPr>
                      <w:r w:rsidRPr="003D566B">
                        <w:rPr>
                          <w:b/>
                          <w:bCs/>
                        </w:rPr>
                        <w:t>Modalités de calcul de l’aide</w:t>
                      </w:r>
                    </w:p>
                    <w:p w14:paraId="75E66DE1" w14:textId="77777777" w:rsidR="009D5A5D" w:rsidRPr="00F1171A" w:rsidRDefault="009D5A5D"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799B11A3" w14:textId="77777777" w:rsidR="009D5A5D" w:rsidRPr="002C1672" w:rsidRDefault="009D5A5D" w:rsidP="002C1672">
                      <w:pPr>
                        <w:pStyle w:val="SOUS-TITREPRINCIPAL1repage"/>
                      </w:pPr>
                    </w:p>
                  </w:txbxContent>
                </v:textbox>
                <w10:wrap anchorx="margin"/>
              </v:shape>
            </w:pict>
          </mc:Fallback>
        </mc:AlternateContent>
      </w:r>
    </w:p>
    <w:p w14:paraId="15EB42E1" w14:textId="77777777" w:rsidR="00EC106E" w:rsidRDefault="00EC106E" w:rsidP="00EC106E"/>
    <w:p w14:paraId="07F7E0A6" w14:textId="77777777" w:rsidR="00EC106E" w:rsidRDefault="00EC106E" w:rsidP="00EC106E"/>
    <w:p w14:paraId="00373CED" w14:textId="77777777" w:rsidR="00EC106E" w:rsidRDefault="00EC106E" w:rsidP="00EC106E"/>
    <w:p w14:paraId="3DD09D15" w14:textId="77777777" w:rsidR="00EC106E" w:rsidRDefault="00EC106E" w:rsidP="00EC106E"/>
    <w:p w14:paraId="1133FC25" w14:textId="77777777" w:rsidR="00EC106E" w:rsidRDefault="00EC106E" w:rsidP="00EC106E"/>
    <w:p w14:paraId="627B8044" w14:textId="77777777" w:rsidR="00EC106E" w:rsidRDefault="00EC106E" w:rsidP="00EC106E"/>
    <w:p w14:paraId="534144FE" w14:textId="77777777" w:rsidR="00C332B2" w:rsidRDefault="00C332B2" w:rsidP="00EC106E">
      <w:pPr>
        <w:rPr>
          <w:b/>
          <w:bCs/>
          <w:sz w:val="28"/>
          <w:szCs w:val="28"/>
          <w:u w:val="single"/>
        </w:rPr>
      </w:pPr>
    </w:p>
    <w:p w14:paraId="5A32757D" w14:textId="302B9D09" w:rsidR="00EC106E" w:rsidRPr="00EC106E" w:rsidRDefault="00EC106E" w:rsidP="00EC106E">
      <w:pPr>
        <w:pStyle w:val="Titre1"/>
        <w:rPr>
          <w:sz w:val="20"/>
          <w:szCs w:val="20"/>
        </w:rPr>
      </w:pPr>
      <w:bookmarkStart w:id="0" w:name="_Toc87261134"/>
      <w:bookmarkStart w:id="1" w:name="_Toc119423543"/>
      <w:r w:rsidRPr="003D566B">
        <w:t>Ce qu’il faut retenir</w:t>
      </w:r>
      <w:bookmarkEnd w:id="0"/>
      <w:bookmarkEnd w:id="1"/>
      <w:r w:rsidRPr="003D566B">
        <w:t xml:space="preserve"> </w:t>
      </w:r>
    </w:p>
    <w:p w14:paraId="5CD213A0" w14:textId="39F677CC" w:rsidR="00EC106E" w:rsidRDefault="00EC106E" w:rsidP="00EC106E">
      <w:pPr>
        <w:pStyle w:val="Titre2"/>
      </w:pPr>
      <w:r w:rsidRPr="003D566B">
        <w:t xml:space="preserve"> </w:t>
      </w:r>
      <w:bookmarkStart w:id="2" w:name="_Toc87261135"/>
      <w:bookmarkStart w:id="3" w:name="_Toc119423544"/>
      <w:r w:rsidRPr="003D566B">
        <w:t>Opérations éligibles</w:t>
      </w:r>
      <w:bookmarkEnd w:id="2"/>
      <w:bookmarkEnd w:id="3"/>
    </w:p>
    <w:p w14:paraId="3F5E8F45" w14:textId="17B30CEF" w:rsidR="00EC106E" w:rsidRPr="00C72AB3" w:rsidRDefault="00EC106E" w:rsidP="00EC106E">
      <w:pPr>
        <w:rPr>
          <w:b/>
          <w:sz w:val="22"/>
        </w:rPr>
      </w:pPr>
      <w:r w:rsidRPr="00C72AB3">
        <w:rPr>
          <w:b/>
          <w:sz w:val="22"/>
        </w:rPr>
        <w:t>Tous se</w:t>
      </w:r>
      <w:r w:rsidR="00C72AB3">
        <w:rPr>
          <w:b/>
          <w:sz w:val="22"/>
        </w:rPr>
        <w:t xml:space="preserve">cteurs </w:t>
      </w:r>
    </w:p>
    <w:p w14:paraId="0247CB74" w14:textId="77777777" w:rsidR="00EC106E" w:rsidRPr="00D35DF0" w:rsidRDefault="00EC106E"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1754CAF4" w14:textId="14B12C14" w:rsidR="00EC106E" w:rsidRPr="00C27F0E" w:rsidRDefault="00EC106E" w:rsidP="00EC106E">
      <w:pPr>
        <w:pStyle w:val="Pucenoir"/>
      </w:pPr>
      <w:bookmarkStart w:id="4" w:name="_Hlk119423244"/>
      <w:r w:rsidRPr="00D13A9C">
        <w:t xml:space="preserve">Investissement </w:t>
      </w:r>
      <w:r w:rsidR="00E92DBB">
        <w:t xml:space="preserve">et travaux de R&amp;D </w:t>
      </w:r>
      <w:r w:rsidR="00E92DBB" w:rsidRPr="00D13A9C">
        <w:t>(réalisation et test de prototypes, préproduction, …)</w:t>
      </w:r>
      <w:r w:rsidR="00E92DBB">
        <w:rPr>
          <w:rFonts w:ascii="Calibri" w:hAnsi="Calibri" w:cs="Calibri"/>
        </w:rPr>
        <w:t> </w:t>
      </w:r>
      <w:r w:rsidR="00E92DBB">
        <w:t xml:space="preserve"> </w:t>
      </w:r>
      <w:proofErr w:type="gramStart"/>
      <w:r w:rsidR="00E92DBB">
        <w:t>sur</w:t>
      </w:r>
      <w:proofErr w:type="gramEnd"/>
      <w:r w:rsidR="00E92DBB" w:rsidRPr="00D13A9C">
        <w:t xml:space="preserve"> </w:t>
      </w:r>
      <w:r w:rsidRPr="00D13A9C">
        <w:t xml:space="preserve">une solution innovante </w:t>
      </w:r>
      <w:r w:rsidR="00E92DBB">
        <w:t xml:space="preserve">visant </w:t>
      </w:r>
      <w:r w:rsidRPr="00D13A9C">
        <w:t>la production ou la commercialisation d’un produit ou service éco-conçu</w:t>
      </w:r>
      <w:r>
        <w:t xml:space="preserve">; </w:t>
      </w:r>
      <w:r w:rsidRPr="00D13A9C">
        <w:t xml:space="preserve">ces </w:t>
      </w:r>
      <w:r>
        <w:t>projets</w:t>
      </w:r>
      <w:r w:rsidRPr="00D13A9C">
        <w:t xml:space="preserve"> peuvent relever, selon le niveau d’innovation</w:t>
      </w:r>
      <w:r w:rsidR="00E92DBB">
        <w:t>,</w:t>
      </w:r>
      <w:r w:rsidRPr="00D13A9C">
        <w:t xml:space="preserve"> du développement expérimental</w:t>
      </w:r>
      <w:r>
        <w:t xml:space="preserve"> </w:t>
      </w:r>
      <w:r w:rsidRPr="00D13A9C">
        <w:t>ou de l’innovation de procédé</w:t>
      </w:r>
      <w:r w:rsidRPr="00C27F0E">
        <w:t xml:space="preserve"> </w:t>
      </w:r>
    </w:p>
    <w:bookmarkEnd w:id="4"/>
    <w:p w14:paraId="63E81511" w14:textId="58E80377" w:rsidR="00BD2949" w:rsidRPr="00BD2949" w:rsidRDefault="00EC106E" w:rsidP="005232E5">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6ECEDE09" w14:textId="77777777" w:rsidR="00EC106E" w:rsidRPr="003D566B" w:rsidRDefault="00EC106E" w:rsidP="00EC106E">
      <w:pPr>
        <w:pStyle w:val="Titre2"/>
      </w:pPr>
      <w:bookmarkStart w:id="5" w:name="_Toc87261136"/>
      <w:bookmarkStart w:id="6" w:name="_Toc119423545"/>
      <w:r w:rsidRPr="003D566B">
        <w:t>Conditions d’éligibilité</w:t>
      </w:r>
      <w:bookmarkEnd w:id="5"/>
      <w:bookmarkEnd w:id="6"/>
    </w:p>
    <w:p w14:paraId="4AA37711" w14:textId="0FCB30B6" w:rsidR="0099411A" w:rsidRDefault="00F34C26" w:rsidP="00EC106E">
      <w:pPr>
        <w:pStyle w:val="Pucenoir"/>
      </w:pPr>
      <w:r>
        <w:t>Quel</w:t>
      </w:r>
      <w:r w:rsidR="00D65354">
        <w:t xml:space="preserve"> que soit le secteur visé, les projets doivent répondre </w:t>
      </w:r>
      <w:proofErr w:type="gramStart"/>
      <w:r w:rsidR="00D65354">
        <w:t>a</w:t>
      </w:r>
      <w:proofErr w:type="gramEnd"/>
      <w:r w:rsidR="00D65354">
        <w:t xml:space="preserve"> minima à l’une des conditions suivantes</w:t>
      </w:r>
      <w:r w:rsidR="00D65354">
        <w:rPr>
          <w:rFonts w:ascii="Calibri" w:hAnsi="Calibri" w:cs="Calibri"/>
        </w:rPr>
        <w:t> </w:t>
      </w:r>
      <w:r w:rsidR="00D65354">
        <w:t>:</w:t>
      </w:r>
    </w:p>
    <w:p w14:paraId="1128E0D4" w14:textId="7CD7FFC4" w:rsidR="00EC106E" w:rsidRDefault="00EC106E" w:rsidP="0099411A">
      <w:pPr>
        <w:pStyle w:val="Pucenoir"/>
        <w:numPr>
          <w:ilvl w:val="1"/>
          <w:numId w:val="21"/>
        </w:numPr>
      </w:pPr>
      <w:r w:rsidRPr="00845AC4">
        <w:t xml:space="preserve">Réalisation préalable d’un diagnostic </w:t>
      </w:r>
      <w:r w:rsidR="00D65354">
        <w:t xml:space="preserve">d’écoconception </w:t>
      </w:r>
      <w:r w:rsidRPr="00845AC4">
        <w:t>identifiant les</w:t>
      </w:r>
      <w:r>
        <w:t xml:space="preserve"> travaux et</w:t>
      </w:r>
      <w:r w:rsidR="0099411A">
        <w:t xml:space="preserve"> </w:t>
      </w:r>
      <w:proofErr w:type="gramStart"/>
      <w:r w:rsidR="0099411A">
        <w:t>investissements</w:t>
      </w:r>
      <w:proofErr w:type="gramEnd"/>
      <w:r w:rsidR="0099411A">
        <w:t xml:space="preserve"> nécessaires</w:t>
      </w:r>
    </w:p>
    <w:p w14:paraId="6845EBAC" w14:textId="453B8C48" w:rsidR="00EC106E" w:rsidRDefault="00EC106E" w:rsidP="0099411A">
      <w:pPr>
        <w:pStyle w:val="Pucenoir"/>
        <w:numPr>
          <w:ilvl w:val="1"/>
          <w:numId w:val="21"/>
        </w:numPr>
      </w:pPr>
      <w:r>
        <w:t xml:space="preserve">Réalisation de l’investissement dans le cadre de la mise en œuvre </w:t>
      </w:r>
      <w:r w:rsidRPr="00845AC4">
        <w:t>d’un projet d’écoconception</w:t>
      </w:r>
      <w:r>
        <w:t xml:space="preserve"> ou d’économie de la fonctionnalité</w:t>
      </w:r>
    </w:p>
    <w:p w14:paraId="7D5402F3" w14:textId="3241D33B" w:rsidR="00E92DBB" w:rsidRPr="00402285" w:rsidRDefault="00E92DBB" w:rsidP="00E92DBB">
      <w:pPr>
        <w:pStyle w:val="Pucenoir"/>
      </w:pPr>
      <w:r w:rsidRPr="003D566B">
        <w:t xml:space="preserve">Les projets de développement expérimental relevant de la recherche et </w:t>
      </w:r>
      <w:r>
        <w:t>d</w:t>
      </w:r>
      <w:r w:rsidRPr="003D566B">
        <w:t>éveloppement amont sont également éligibles mais ils sont à soumettre dans l’appel à projet</w:t>
      </w:r>
      <w:r>
        <w:t>s PERFECTO.</w:t>
      </w:r>
    </w:p>
    <w:p w14:paraId="452BEB9E" w14:textId="77777777" w:rsidR="00E92DBB" w:rsidRPr="00E92DBB" w:rsidRDefault="00E92DBB" w:rsidP="005232E5"/>
    <w:p w14:paraId="6D360CFE" w14:textId="4FBCD6F5" w:rsidR="00E92DBB" w:rsidRDefault="00EC106E" w:rsidP="005232E5">
      <w:pPr>
        <w:pStyle w:val="Titre2"/>
      </w:pPr>
      <w:bookmarkStart w:id="7" w:name="_Toc87261137"/>
      <w:bookmarkStart w:id="8" w:name="_Toc119423546"/>
      <w:r w:rsidRPr="003D566B">
        <w:t>Opérations non éligibles</w:t>
      </w:r>
      <w:bookmarkEnd w:id="7"/>
      <w:bookmarkEnd w:id="8"/>
    </w:p>
    <w:p w14:paraId="07EC71D1" w14:textId="4CC77834" w:rsidR="00EC106E" w:rsidRDefault="00EC106E" w:rsidP="00EC106E">
      <w:pPr>
        <w:pStyle w:val="Pucenoir"/>
      </w:pPr>
      <w:r w:rsidRPr="00845AC4">
        <w:t xml:space="preserve">Investissements non spécifiques à </w:t>
      </w:r>
      <w:r w:rsidR="00D65354">
        <w:t>une</w:t>
      </w:r>
      <w:r w:rsidRPr="00845AC4">
        <w:t xml:space="preserve"> démarche d’écoconception</w:t>
      </w:r>
      <w:r w:rsidR="00321737">
        <w:t xml:space="preserve"> ou</w:t>
      </w:r>
      <w:r w:rsidR="00D65354">
        <w:t xml:space="preserve"> </w:t>
      </w:r>
      <w:r w:rsidR="00321737">
        <w:t>à un projet d</w:t>
      </w:r>
      <w:r w:rsidR="00321737" w:rsidRPr="00845AC4">
        <w:t xml:space="preserve">’économie de la </w:t>
      </w:r>
      <w:r w:rsidR="00295588" w:rsidRPr="00845AC4">
        <w:t>fonctionnalité</w:t>
      </w:r>
      <w:r w:rsidR="00295588">
        <w:rPr>
          <w:rFonts w:ascii="Calibri" w:hAnsi="Calibri" w:cs="Calibri"/>
        </w:rPr>
        <w:t xml:space="preserve"> </w:t>
      </w:r>
      <w:r w:rsidR="00D65354">
        <w:t xml:space="preserve">ou </w:t>
      </w:r>
      <w:r w:rsidR="00321737">
        <w:t xml:space="preserve">investissements </w:t>
      </w:r>
      <w:r w:rsidR="00D65354">
        <w:t>ne s’inscrivant pas à la suite d’une étape de diagnostic</w:t>
      </w:r>
      <w:r w:rsidR="00861609">
        <w:t xml:space="preserve"> </w:t>
      </w:r>
    </w:p>
    <w:p w14:paraId="1B0C1E08" w14:textId="71B4306B" w:rsidR="00EC106E" w:rsidRPr="003D566B" w:rsidRDefault="00EC106E" w:rsidP="00EC106E">
      <w:pPr>
        <w:pStyle w:val="Titre2"/>
      </w:pPr>
      <w:bookmarkStart w:id="9" w:name="_Toc87261138"/>
      <w:bookmarkStart w:id="10" w:name="_Toc119423547"/>
      <w:r w:rsidRPr="003D566B">
        <w:t>Modalités de l’aide</w:t>
      </w:r>
      <w:bookmarkEnd w:id="9"/>
      <w:bookmarkEnd w:id="10"/>
    </w:p>
    <w:p w14:paraId="3AE8D1B4" w14:textId="5ED70D2D" w:rsidR="00EC106E" w:rsidRDefault="00EC106E"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4CDDBAEB" w14:textId="62800D14" w:rsidR="00425048" w:rsidRPr="005232E5" w:rsidRDefault="00114DDC" w:rsidP="005232E5">
      <w:pPr>
        <w:pStyle w:val="Pucenoir"/>
      </w:pPr>
      <w:r>
        <w:t>Sauf exception, l</w:t>
      </w:r>
      <w:r w:rsidRPr="00770278">
        <w:t>’</w:t>
      </w:r>
      <w:r>
        <w:t>aide de l</w:t>
      </w:r>
      <w:r w:rsidRPr="00770278">
        <w:t>’</w:t>
      </w:r>
      <w:r>
        <w:t>ADEME est accord</w:t>
      </w:r>
      <w:r w:rsidRPr="00770278">
        <w:t>é</w:t>
      </w:r>
      <w:r>
        <w:t>e sur la base du r</w:t>
      </w:r>
      <w:r w:rsidRPr="00770278">
        <w:t>è</w:t>
      </w:r>
      <w:r>
        <w:t>glement de minimis n</w:t>
      </w:r>
      <w:r w:rsidRPr="00770278">
        <w:t>°</w:t>
      </w:r>
      <w:r>
        <w:t xml:space="preserve"> 1407/2013 du 18 d</w:t>
      </w:r>
      <w:r>
        <w:rPr>
          <w:rFonts w:cs="Marianne Light"/>
        </w:rPr>
        <w:t>é</w:t>
      </w:r>
      <w:r>
        <w:t>cembre 2013, selon lequel une m</w:t>
      </w:r>
      <w:r>
        <w:rPr>
          <w:rFonts w:cs="Marianne Light"/>
        </w:rPr>
        <w:t>ê</w:t>
      </w:r>
      <w:r>
        <w:t xml:space="preserve">me entreprise ne peut pas percevoir plus de 200 000 </w:t>
      </w:r>
      <w:r>
        <w:rPr>
          <w:rFonts w:cs="Marianne Light"/>
        </w:rPr>
        <w:t>€</w:t>
      </w:r>
      <w:r>
        <w:t xml:space="preserve"> d</w:t>
      </w:r>
      <w:r>
        <w:rPr>
          <w:rFonts w:cs="Marianne Light"/>
        </w:rPr>
        <w:t>’</w:t>
      </w:r>
      <w:r>
        <w:t xml:space="preserve">aides en provenance de l’État, sur une période de trois exercices </w:t>
      </w:r>
      <w:proofErr w:type="spellStart"/>
      <w:r>
        <w:t>fiscau</w:t>
      </w:r>
      <w:proofErr w:type="spellEnd"/>
      <w:r w:rsidR="00425048">
        <w:br w:type="page"/>
      </w:r>
    </w:p>
    <w:p w14:paraId="51DE61DB" w14:textId="2237AC67" w:rsidR="00425048" w:rsidRDefault="00425048" w:rsidP="00425048">
      <w:pPr>
        <w:pStyle w:val="Pucenoir"/>
        <w:numPr>
          <w:ilvl w:val="0"/>
          <w:numId w:val="0"/>
        </w:numPr>
        <w:ind w:left="720" w:hanging="360"/>
      </w:pPr>
    </w:p>
    <w:sdt>
      <w:sdtPr>
        <w:rPr>
          <w:rFonts w:ascii="Calibri" w:eastAsia="Times New Roman" w:hAnsi="Calibri" w:cs="Times New Roman"/>
          <w:color w:val="000000"/>
          <w:kern w:val="28"/>
          <w:sz w:val="20"/>
          <w:szCs w:val="20"/>
          <w14:ligatures w14:val="standard"/>
          <w14:cntxtAlts/>
        </w:rPr>
        <w:id w:val="-1572575530"/>
        <w:docPartObj>
          <w:docPartGallery w:val="Table of Contents"/>
          <w:docPartUnique/>
        </w:docPartObj>
      </w:sdtPr>
      <w:sdtEndPr>
        <w:rPr>
          <w:b/>
          <w:bCs/>
        </w:rPr>
      </w:sdtEndPr>
      <w:sdtContent>
        <w:p w14:paraId="5EF962D2" w14:textId="6E1FB2FD" w:rsidR="00425048" w:rsidRDefault="00425048">
          <w:pPr>
            <w:pStyle w:val="En-ttedetabledesmatires"/>
          </w:pPr>
          <w:r>
            <w:t>Table des matières</w:t>
          </w:r>
        </w:p>
        <w:p w14:paraId="405AAEC6" w14:textId="3ADEE771" w:rsidR="005232E5" w:rsidRDefault="00425048">
          <w:pPr>
            <w:pStyle w:val="TM1"/>
            <w:rPr>
              <w:rFonts w:asciiTheme="minorHAnsi" w:eastAsiaTheme="minorEastAsia" w:hAnsiTheme="minorHAnsi" w:cstheme="minorBidi"/>
              <w:noProof/>
              <w:color w:val="auto"/>
              <w:kern w:val="0"/>
              <w:sz w:val="22"/>
              <w:szCs w:val="22"/>
              <w14:ligatures w14:val="none"/>
              <w14:cntxtAlts w14:val="0"/>
            </w:rPr>
          </w:pPr>
          <w:r>
            <w:fldChar w:fldCharType="begin"/>
          </w:r>
          <w:r>
            <w:instrText xml:space="preserve"> TOC \o "1-3" \h \z \u </w:instrText>
          </w:r>
          <w:r>
            <w:fldChar w:fldCharType="separate"/>
          </w:r>
          <w:hyperlink w:anchor="_Toc119423543" w:history="1">
            <w:r w:rsidR="005232E5" w:rsidRPr="009542C9">
              <w:rPr>
                <w:rStyle w:val="Lienhypertexte"/>
                <w:noProof/>
              </w:rPr>
              <w:t>Ce qu’il faut retenir</w:t>
            </w:r>
            <w:r w:rsidR="005232E5">
              <w:rPr>
                <w:noProof/>
                <w:webHidden/>
              </w:rPr>
              <w:tab/>
            </w:r>
            <w:r w:rsidR="005232E5">
              <w:rPr>
                <w:noProof/>
                <w:webHidden/>
              </w:rPr>
              <w:fldChar w:fldCharType="begin"/>
            </w:r>
            <w:r w:rsidR="005232E5">
              <w:rPr>
                <w:noProof/>
                <w:webHidden/>
              </w:rPr>
              <w:instrText xml:space="preserve"> PAGEREF _Toc119423543 \h </w:instrText>
            </w:r>
            <w:r w:rsidR="005232E5">
              <w:rPr>
                <w:noProof/>
                <w:webHidden/>
              </w:rPr>
            </w:r>
            <w:r w:rsidR="005232E5">
              <w:rPr>
                <w:noProof/>
                <w:webHidden/>
              </w:rPr>
              <w:fldChar w:fldCharType="separate"/>
            </w:r>
            <w:r w:rsidR="005232E5">
              <w:rPr>
                <w:noProof/>
                <w:webHidden/>
              </w:rPr>
              <w:t>1</w:t>
            </w:r>
            <w:r w:rsidR="005232E5">
              <w:rPr>
                <w:noProof/>
                <w:webHidden/>
              </w:rPr>
              <w:fldChar w:fldCharType="end"/>
            </w:r>
          </w:hyperlink>
        </w:p>
        <w:p w14:paraId="71EFC55B" w14:textId="0BAA8545"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44" w:history="1">
            <w:r w:rsidRPr="009542C9">
              <w:rPr>
                <w:rStyle w:val="Lienhypertexte"/>
                <w:noProof/>
              </w:rPr>
              <w:t>Opérations éligibles</w:t>
            </w:r>
            <w:r>
              <w:rPr>
                <w:noProof/>
                <w:webHidden/>
              </w:rPr>
              <w:tab/>
            </w:r>
            <w:r>
              <w:rPr>
                <w:noProof/>
                <w:webHidden/>
              </w:rPr>
              <w:fldChar w:fldCharType="begin"/>
            </w:r>
            <w:r>
              <w:rPr>
                <w:noProof/>
                <w:webHidden/>
              </w:rPr>
              <w:instrText xml:space="preserve"> PAGEREF _Toc119423544 \h </w:instrText>
            </w:r>
            <w:r>
              <w:rPr>
                <w:noProof/>
                <w:webHidden/>
              </w:rPr>
            </w:r>
            <w:r>
              <w:rPr>
                <w:noProof/>
                <w:webHidden/>
              </w:rPr>
              <w:fldChar w:fldCharType="separate"/>
            </w:r>
            <w:r>
              <w:rPr>
                <w:noProof/>
                <w:webHidden/>
              </w:rPr>
              <w:t>1</w:t>
            </w:r>
            <w:r>
              <w:rPr>
                <w:noProof/>
                <w:webHidden/>
              </w:rPr>
              <w:fldChar w:fldCharType="end"/>
            </w:r>
          </w:hyperlink>
        </w:p>
        <w:p w14:paraId="167335B0" w14:textId="0809EEDA"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45" w:history="1">
            <w:r w:rsidRPr="009542C9">
              <w:rPr>
                <w:rStyle w:val="Lienhypertexte"/>
                <w:noProof/>
              </w:rPr>
              <w:t>Conditions d’éligibilité</w:t>
            </w:r>
            <w:r>
              <w:rPr>
                <w:noProof/>
                <w:webHidden/>
              </w:rPr>
              <w:tab/>
            </w:r>
            <w:r>
              <w:rPr>
                <w:noProof/>
                <w:webHidden/>
              </w:rPr>
              <w:fldChar w:fldCharType="begin"/>
            </w:r>
            <w:r>
              <w:rPr>
                <w:noProof/>
                <w:webHidden/>
              </w:rPr>
              <w:instrText xml:space="preserve"> PAGEREF _Toc119423545 \h </w:instrText>
            </w:r>
            <w:r>
              <w:rPr>
                <w:noProof/>
                <w:webHidden/>
              </w:rPr>
            </w:r>
            <w:r>
              <w:rPr>
                <w:noProof/>
                <w:webHidden/>
              </w:rPr>
              <w:fldChar w:fldCharType="separate"/>
            </w:r>
            <w:r>
              <w:rPr>
                <w:noProof/>
                <w:webHidden/>
              </w:rPr>
              <w:t>1</w:t>
            </w:r>
            <w:r>
              <w:rPr>
                <w:noProof/>
                <w:webHidden/>
              </w:rPr>
              <w:fldChar w:fldCharType="end"/>
            </w:r>
          </w:hyperlink>
        </w:p>
        <w:p w14:paraId="5CDF5DB4" w14:textId="35784507"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46" w:history="1">
            <w:r w:rsidRPr="009542C9">
              <w:rPr>
                <w:rStyle w:val="Lienhypertexte"/>
                <w:noProof/>
              </w:rPr>
              <w:t>Opérations non éligibles</w:t>
            </w:r>
            <w:r>
              <w:rPr>
                <w:noProof/>
                <w:webHidden/>
              </w:rPr>
              <w:tab/>
            </w:r>
            <w:r>
              <w:rPr>
                <w:noProof/>
                <w:webHidden/>
              </w:rPr>
              <w:fldChar w:fldCharType="begin"/>
            </w:r>
            <w:r>
              <w:rPr>
                <w:noProof/>
                <w:webHidden/>
              </w:rPr>
              <w:instrText xml:space="preserve"> PAGEREF _Toc119423546 \h </w:instrText>
            </w:r>
            <w:r>
              <w:rPr>
                <w:noProof/>
                <w:webHidden/>
              </w:rPr>
            </w:r>
            <w:r>
              <w:rPr>
                <w:noProof/>
                <w:webHidden/>
              </w:rPr>
              <w:fldChar w:fldCharType="separate"/>
            </w:r>
            <w:r>
              <w:rPr>
                <w:noProof/>
                <w:webHidden/>
              </w:rPr>
              <w:t>1</w:t>
            </w:r>
            <w:r>
              <w:rPr>
                <w:noProof/>
                <w:webHidden/>
              </w:rPr>
              <w:fldChar w:fldCharType="end"/>
            </w:r>
          </w:hyperlink>
        </w:p>
        <w:p w14:paraId="001AA826" w14:textId="127D4820"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47" w:history="1">
            <w:r w:rsidRPr="009542C9">
              <w:rPr>
                <w:rStyle w:val="Lienhypertexte"/>
                <w:noProof/>
              </w:rPr>
              <w:t>Modalités de l’aide</w:t>
            </w:r>
            <w:r>
              <w:rPr>
                <w:noProof/>
                <w:webHidden/>
              </w:rPr>
              <w:tab/>
            </w:r>
            <w:r>
              <w:rPr>
                <w:noProof/>
                <w:webHidden/>
              </w:rPr>
              <w:fldChar w:fldCharType="begin"/>
            </w:r>
            <w:r>
              <w:rPr>
                <w:noProof/>
                <w:webHidden/>
              </w:rPr>
              <w:instrText xml:space="preserve"> PAGEREF _Toc119423547 \h </w:instrText>
            </w:r>
            <w:r>
              <w:rPr>
                <w:noProof/>
                <w:webHidden/>
              </w:rPr>
            </w:r>
            <w:r>
              <w:rPr>
                <w:noProof/>
                <w:webHidden/>
              </w:rPr>
              <w:fldChar w:fldCharType="separate"/>
            </w:r>
            <w:r>
              <w:rPr>
                <w:noProof/>
                <w:webHidden/>
              </w:rPr>
              <w:t>1</w:t>
            </w:r>
            <w:r>
              <w:rPr>
                <w:noProof/>
                <w:webHidden/>
              </w:rPr>
              <w:fldChar w:fldCharType="end"/>
            </w:r>
          </w:hyperlink>
        </w:p>
        <w:p w14:paraId="19B1608C" w14:textId="15C6E7E2"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48" w:history="1">
            <w:r w:rsidRPr="009542C9">
              <w:rPr>
                <w:rStyle w:val="Lienhypertexte"/>
                <w:noProof/>
              </w:rPr>
              <w:t>0.</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Contexte</w:t>
            </w:r>
            <w:r>
              <w:rPr>
                <w:noProof/>
                <w:webHidden/>
              </w:rPr>
              <w:tab/>
            </w:r>
            <w:r>
              <w:rPr>
                <w:noProof/>
                <w:webHidden/>
              </w:rPr>
              <w:fldChar w:fldCharType="begin"/>
            </w:r>
            <w:r>
              <w:rPr>
                <w:noProof/>
                <w:webHidden/>
              </w:rPr>
              <w:instrText xml:space="preserve"> PAGEREF _Toc119423548 \h </w:instrText>
            </w:r>
            <w:r>
              <w:rPr>
                <w:noProof/>
                <w:webHidden/>
              </w:rPr>
            </w:r>
            <w:r>
              <w:rPr>
                <w:noProof/>
                <w:webHidden/>
              </w:rPr>
              <w:fldChar w:fldCharType="separate"/>
            </w:r>
            <w:r>
              <w:rPr>
                <w:noProof/>
                <w:webHidden/>
              </w:rPr>
              <w:t>3</w:t>
            </w:r>
            <w:r>
              <w:rPr>
                <w:noProof/>
                <w:webHidden/>
              </w:rPr>
              <w:fldChar w:fldCharType="end"/>
            </w:r>
          </w:hyperlink>
        </w:p>
        <w:p w14:paraId="44D18AD1" w14:textId="5FFAC771"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49" w:history="1">
            <w:r w:rsidRPr="009542C9">
              <w:rPr>
                <w:rStyle w:val="Lienhypertexte"/>
                <w:noProof/>
              </w:rPr>
              <w:t>Contexte général tous secteurs</w:t>
            </w:r>
            <w:r>
              <w:rPr>
                <w:noProof/>
                <w:webHidden/>
              </w:rPr>
              <w:tab/>
            </w:r>
            <w:r>
              <w:rPr>
                <w:noProof/>
                <w:webHidden/>
              </w:rPr>
              <w:fldChar w:fldCharType="begin"/>
            </w:r>
            <w:r>
              <w:rPr>
                <w:noProof/>
                <w:webHidden/>
              </w:rPr>
              <w:instrText xml:space="preserve"> PAGEREF _Toc119423549 \h </w:instrText>
            </w:r>
            <w:r>
              <w:rPr>
                <w:noProof/>
                <w:webHidden/>
              </w:rPr>
            </w:r>
            <w:r>
              <w:rPr>
                <w:noProof/>
                <w:webHidden/>
              </w:rPr>
              <w:fldChar w:fldCharType="separate"/>
            </w:r>
            <w:r>
              <w:rPr>
                <w:noProof/>
                <w:webHidden/>
              </w:rPr>
              <w:t>3</w:t>
            </w:r>
            <w:r>
              <w:rPr>
                <w:noProof/>
                <w:webHidden/>
              </w:rPr>
              <w:fldChar w:fldCharType="end"/>
            </w:r>
          </w:hyperlink>
        </w:p>
        <w:p w14:paraId="35C73F5C" w14:textId="713559A3"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50" w:history="1">
            <w:r w:rsidRPr="009542C9">
              <w:rPr>
                <w:rStyle w:val="Lienhypertexte"/>
                <w:noProof/>
              </w:rPr>
              <w:t>1.</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Description des projets éligibles</w:t>
            </w:r>
            <w:r>
              <w:rPr>
                <w:noProof/>
                <w:webHidden/>
              </w:rPr>
              <w:tab/>
            </w:r>
            <w:r>
              <w:rPr>
                <w:noProof/>
                <w:webHidden/>
              </w:rPr>
              <w:fldChar w:fldCharType="begin"/>
            </w:r>
            <w:r>
              <w:rPr>
                <w:noProof/>
                <w:webHidden/>
              </w:rPr>
              <w:instrText xml:space="preserve"> PAGEREF _Toc119423550 \h </w:instrText>
            </w:r>
            <w:r>
              <w:rPr>
                <w:noProof/>
                <w:webHidden/>
              </w:rPr>
            </w:r>
            <w:r>
              <w:rPr>
                <w:noProof/>
                <w:webHidden/>
              </w:rPr>
              <w:fldChar w:fldCharType="separate"/>
            </w:r>
            <w:r>
              <w:rPr>
                <w:noProof/>
                <w:webHidden/>
              </w:rPr>
              <w:t>4</w:t>
            </w:r>
            <w:r>
              <w:rPr>
                <w:noProof/>
                <w:webHidden/>
              </w:rPr>
              <w:fldChar w:fldCharType="end"/>
            </w:r>
          </w:hyperlink>
        </w:p>
        <w:p w14:paraId="37D68AC2" w14:textId="5DC85A97"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51" w:history="1">
            <w:r w:rsidRPr="009542C9">
              <w:rPr>
                <w:rStyle w:val="Lienhypertexte"/>
                <w:noProof/>
              </w:rPr>
              <w:t>Tous secteurs</w:t>
            </w:r>
            <w:r>
              <w:rPr>
                <w:noProof/>
                <w:webHidden/>
              </w:rPr>
              <w:tab/>
            </w:r>
            <w:r>
              <w:rPr>
                <w:noProof/>
                <w:webHidden/>
              </w:rPr>
              <w:fldChar w:fldCharType="begin"/>
            </w:r>
            <w:r>
              <w:rPr>
                <w:noProof/>
                <w:webHidden/>
              </w:rPr>
              <w:instrText xml:space="preserve"> PAGEREF _Toc119423551 \h </w:instrText>
            </w:r>
            <w:r>
              <w:rPr>
                <w:noProof/>
                <w:webHidden/>
              </w:rPr>
            </w:r>
            <w:r>
              <w:rPr>
                <w:noProof/>
                <w:webHidden/>
              </w:rPr>
              <w:fldChar w:fldCharType="separate"/>
            </w:r>
            <w:r>
              <w:rPr>
                <w:noProof/>
                <w:webHidden/>
              </w:rPr>
              <w:t>4</w:t>
            </w:r>
            <w:r>
              <w:rPr>
                <w:noProof/>
                <w:webHidden/>
              </w:rPr>
              <w:fldChar w:fldCharType="end"/>
            </w:r>
          </w:hyperlink>
        </w:p>
        <w:p w14:paraId="3C960241" w14:textId="3290BD1D"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52" w:history="1">
            <w:r w:rsidRPr="009542C9">
              <w:rPr>
                <w:rStyle w:val="Lienhypertexte"/>
                <w:noProof/>
              </w:rPr>
              <w:t>2.</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Conditions d’éligibilité</w:t>
            </w:r>
            <w:r>
              <w:rPr>
                <w:noProof/>
                <w:webHidden/>
              </w:rPr>
              <w:tab/>
            </w:r>
            <w:r>
              <w:rPr>
                <w:noProof/>
                <w:webHidden/>
              </w:rPr>
              <w:fldChar w:fldCharType="begin"/>
            </w:r>
            <w:r>
              <w:rPr>
                <w:noProof/>
                <w:webHidden/>
              </w:rPr>
              <w:instrText xml:space="preserve"> PAGEREF _Toc119423552 \h </w:instrText>
            </w:r>
            <w:r>
              <w:rPr>
                <w:noProof/>
                <w:webHidden/>
              </w:rPr>
            </w:r>
            <w:r>
              <w:rPr>
                <w:noProof/>
                <w:webHidden/>
              </w:rPr>
              <w:fldChar w:fldCharType="separate"/>
            </w:r>
            <w:r>
              <w:rPr>
                <w:noProof/>
                <w:webHidden/>
              </w:rPr>
              <w:t>5</w:t>
            </w:r>
            <w:r>
              <w:rPr>
                <w:noProof/>
                <w:webHidden/>
              </w:rPr>
              <w:fldChar w:fldCharType="end"/>
            </w:r>
          </w:hyperlink>
        </w:p>
        <w:p w14:paraId="61E13FEB" w14:textId="201D0893"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53" w:history="1">
            <w:r w:rsidRPr="009542C9">
              <w:rPr>
                <w:rStyle w:val="Lienhypertexte"/>
                <w:noProof/>
              </w:rPr>
              <w:t>Cas Général</w:t>
            </w:r>
            <w:r>
              <w:rPr>
                <w:noProof/>
                <w:webHidden/>
              </w:rPr>
              <w:tab/>
            </w:r>
            <w:r>
              <w:rPr>
                <w:noProof/>
                <w:webHidden/>
              </w:rPr>
              <w:fldChar w:fldCharType="begin"/>
            </w:r>
            <w:r>
              <w:rPr>
                <w:noProof/>
                <w:webHidden/>
              </w:rPr>
              <w:instrText xml:space="preserve"> PAGEREF _Toc119423553 \h </w:instrText>
            </w:r>
            <w:r>
              <w:rPr>
                <w:noProof/>
                <w:webHidden/>
              </w:rPr>
            </w:r>
            <w:r>
              <w:rPr>
                <w:noProof/>
                <w:webHidden/>
              </w:rPr>
              <w:fldChar w:fldCharType="separate"/>
            </w:r>
            <w:r>
              <w:rPr>
                <w:noProof/>
                <w:webHidden/>
              </w:rPr>
              <w:t>5</w:t>
            </w:r>
            <w:r>
              <w:rPr>
                <w:noProof/>
                <w:webHidden/>
              </w:rPr>
              <w:fldChar w:fldCharType="end"/>
            </w:r>
          </w:hyperlink>
        </w:p>
        <w:p w14:paraId="195DFF14" w14:textId="44005118"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54" w:history="1">
            <w:r w:rsidRPr="009542C9">
              <w:rPr>
                <w:rStyle w:val="Lienhypertexte"/>
                <w:noProof/>
              </w:rPr>
              <w:t>Cas Spécifiques</w:t>
            </w:r>
            <w:r>
              <w:rPr>
                <w:noProof/>
                <w:webHidden/>
              </w:rPr>
              <w:tab/>
            </w:r>
            <w:r>
              <w:rPr>
                <w:noProof/>
                <w:webHidden/>
              </w:rPr>
              <w:fldChar w:fldCharType="begin"/>
            </w:r>
            <w:r>
              <w:rPr>
                <w:noProof/>
                <w:webHidden/>
              </w:rPr>
              <w:instrText xml:space="preserve"> PAGEREF _Toc119423554 \h </w:instrText>
            </w:r>
            <w:r>
              <w:rPr>
                <w:noProof/>
                <w:webHidden/>
              </w:rPr>
            </w:r>
            <w:r>
              <w:rPr>
                <w:noProof/>
                <w:webHidden/>
              </w:rPr>
              <w:fldChar w:fldCharType="separate"/>
            </w:r>
            <w:r>
              <w:rPr>
                <w:noProof/>
                <w:webHidden/>
              </w:rPr>
              <w:t>5</w:t>
            </w:r>
            <w:r>
              <w:rPr>
                <w:noProof/>
                <w:webHidden/>
              </w:rPr>
              <w:fldChar w:fldCharType="end"/>
            </w:r>
          </w:hyperlink>
        </w:p>
        <w:p w14:paraId="460F5A89" w14:textId="346908D9"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55" w:history="1">
            <w:r w:rsidRPr="009542C9">
              <w:rPr>
                <w:rStyle w:val="Lienhypertexte"/>
                <w:noProof/>
              </w:rPr>
              <w:t>3.</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Modalités de calcul de L’aide</w:t>
            </w:r>
            <w:r>
              <w:rPr>
                <w:noProof/>
                <w:webHidden/>
              </w:rPr>
              <w:tab/>
            </w:r>
            <w:r>
              <w:rPr>
                <w:noProof/>
                <w:webHidden/>
              </w:rPr>
              <w:fldChar w:fldCharType="begin"/>
            </w:r>
            <w:r>
              <w:rPr>
                <w:noProof/>
                <w:webHidden/>
              </w:rPr>
              <w:instrText xml:space="preserve"> PAGEREF _Toc119423555 \h </w:instrText>
            </w:r>
            <w:r>
              <w:rPr>
                <w:noProof/>
                <w:webHidden/>
              </w:rPr>
            </w:r>
            <w:r>
              <w:rPr>
                <w:noProof/>
                <w:webHidden/>
              </w:rPr>
              <w:fldChar w:fldCharType="separate"/>
            </w:r>
            <w:r>
              <w:rPr>
                <w:noProof/>
                <w:webHidden/>
              </w:rPr>
              <w:t>5</w:t>
            </w:r>
            <w:r>
              <w:rPr>
                <w:noProof/>
                <w:webHidden/>
              </w:rPr>
              <w:fldChar w:fldCharType="end"/>
            </w:r>
          </w:hyperlink>
        </w:p>
        <w:p w14:paraId="5611236B" w14:textId="4684AB32"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56" w:history="1">
            <w:r w:rsidRPr="009542C9">
              <w:rPr>
                <w:rStyle w:val="Lienhypertexte"/>
                <w:noProof/>
              </w:rPr>
              <w:t>4.</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Conditions de versement</w:t>
            </w:r>
            <w:r>
              <w:rPr>
                <w:noProof/>
                <w:webHidden/>
              </w:rPr>
              <w:tab/>
            </w:r>
            <w:r>
              <w:rPr>
                <w:noProof/>
                <w:webHidden/>
              </w:rPr>
              <w:fldChar w:fldCharType="begin"/>
            </w:r>
            <w:r>
              <w:rPr>
                <w:noProof/>
                <w:webHidden/>
              </w:rPr>
              <w:instrText xml:space="preserve"> PAGEREF _Toc119423556 \h </w:instrText>
            </w:r>
            <w:r>
              <w:rPr>
                <w:noProof/>
                <w:webHidden/>
              </w:rPr>
            </w:r>
            <w:r>
              <w:rPr>
                <w:noProof/>
                <w:webHidden/>
              </w:rPr>
              <w:fldChar w:fldCharType="separate"/>
            </w:r>
            <w:r>
              <w:rPr>
                <w:noProof/>
                <w:webHidden/>
              </w:rPr>
              <w:t>6</w:t>
            </w:r>
            <w:r>
              <w:rPr>
                <w:noProof/>
                <w:webHidden/>
              </w:rPr>
              <w:fldChar w:fldCharType="end"/>
            </w:r>
          </w:hyperlink>
        </w:p>
        <w:p w14:paraId="6A889E0E" w14:textId="4A6F6705"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57" w:history="1">
            <w:r w:rsidRPr="009542C9">
              <w:rPr>
                <w:rStyle w:val="Lienhypertexte"/>
                <w:noProof/>
              </w:rPr>
              <w:t>5.</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Engagements du bénéficiaire</w:t>
            </w:r>
            <w:r>
              <w:rPr>
                <w:noProof/>
                <w:webHidden/>
              </w:rPr>
              <w:tab/>
            </w:r>
            <w:r>
              <w:rPr>
                <w:noProof/>
                <w:webHidden/>
              </w:rPr>
              <w:fldChar w:fldCharType="begin"/>
            </w:r>
            <w:r>
              <w:rPr>
                <w:noProof/>
                <w:webHidden/>
              </w:rPr>
              <w:instrText xml:space="preserve"> PAGEREF _Toc119423557 \h </w:instrText>
            </w:r>
            <w:r>
              <w:rPr>
                <w:noProof/>
                <w:webHidden/>
              </w:rPr>
            </w:r>
            <w:r>
              <w:rPr>
                <w:noProof/>
                <w:webHidden/>
              </w:rPr>
              <w:fldChar w:fldCharType="separate"/>
            </w:r>
            <w:r>
              <w:rPr>
                <w:noProof/>
                <w:webHidden/>
              </w:rPr>
              <w:t>6</w:t>
            </w:r>
            <w:r>
              <w:rPr>
                <w:noProof/>
                <w:webHidden/>
              </w:rPr>
              <w:fldChar w:fldCharType="end"/>
            </w:r>
          </w:hyperlink>
        </w:p>
        <w:p w14:paraId="1624654A" w14:textId="4DF3828A"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58" w:history="1">
            <w:r w:rsidRPr="009542C9">
              <w:rPr>
                <w:rStyle w:val="Lienhypertexte"/>
                <w:noProof/>
              </w:rPr>
              <w:t>6.</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Conditions de dépôt sur AGIR</w:t>
            </w:r>
            <w:r>
              <w:rPr>
                <w:noProof/>
                <w:webHidden/>
              </w:rPr>
              <w:tab/>
            </w:r>
            <w:r>
              <w:rPr>
                <w:noProof/>
                <w:webHidden/>
              </w:rPr>
              <w:fldChar w:fldCharType="begin"/>
            </w:r>
            <w:r>
              <w:rPr>
                <w:noProof/>
                <w:webHidden/>
              </w:rPr>
              <w:instrText xml:space="preserve"> PAGEREF _Toc119423558 \h </w:instrText>
            </w:r>
            <w:r>
              <w:rPr>
                <w:noProof/>
                <w:webHidden/>
              </w:rPr>
            </w:r>
            <w:r>
              <w:rPr>
                <w:noProof/>
                <w:webHidden/>
              </w:rPr>
              <w:fldChar w:fldCharType="separate"/>
            </w:r>
            <w:r>
              <w:rPr>
                <w:noProof/>
                <w:webHidden/>
              </w:rPr>
              <w:t>7</w:t>
            </w:r>
            <w:r>
              <w:rPr>
                <w:noProof/>
                <w:webHidden/>
              </w:rPr>
              <w:fldChar w:fldCharType="end"/>
            </w:r>
          </w:hyperlink>
        </w:p>
        <w:p w14:paraId="0D4E986F" w14:textId="2B7E2628"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59" w:history="1">
            <w:r w:rsidRPr="009542C9">
              <w:rPr>
                <w:rStyle w:val="Lienhypertexte"/>
                <w:noProof/>
              </w:rPr>
              <w:t>Les éléments administratifs vous concernant</w:t>
            </w:r>
            <w:r>
              <w:rPr>
                <w:noProof/>
                <w:webHidden/>
              </w:rPr>
              <w:tab/>
            </w:r>
            <w:r>
              <w:rPr>
                <w:noProof/>
                <w:webHidden/>
              </w:rPr>
              <w:fldChar w:fldCharType="begin"/>
            </w:r>
            <w:r>
              <w:rPr>
                <w:noProof/>
                <w:webHidden/>
              </w:rPr>
              <w:instrText xml:space="preserve"> PAGEREF _Toc119423559 \h </w:instrText>
            </w:r>
            <w:r>
              <w:rPr>
                <w:noProof/>
                <w:webHidden/>
              </w:rPr>
            </w:r>
            <w:r>
              <w:rPr>
                <w:noProof/>
                <w:webHidden/>
              </w:rPr>
              <w:fldChar w:fldCharType="separate"/>
            </w:r>
            <w:r>
              <w:rPr>
                <w:noProof/>
                <w:webHidden/>
              </w:rPr>
              <w:t>7</w:t>
            </w:r>
            <w:r>
              <w:rPr>
                <w:noProof/>
                <w:webHidden/>
              </w:rPr>
              <w:fldChar w:fldCharType="end"/>
            </w:r>
          </w:hyperlink>
        </w:p>
        <w:p w14:paraId="1B3A97EB" w14:textId="7A8684D2"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60" w:history="1">
            <w:r w:rsidRPr="009542C9">
              <w:rPr>
                <w:rStyle w:val="Lienhypertexte"/>
                <w:noProof/>
              </w:rPr>
              <w:t>La description du projet (1300 caractères espaces compris)</w:t>
            </w:r>
            <w:r>
              <w:rPr>
                <w:noProof/>
                <w:webHidden/>
              </w:rPr>
              <w:tab/>
            </w:r>
            <w:r>
              <w:rPr>
                <w:noProof/>
                <w:webHidden/>
              </w:rPr>
              <w:fldChar w:fldCharType="begin"/>
            </w:r>
            <w:r>
              <w:rPr>
                <w:noProof/>
                <w:webHidden/>
              </w:rPr>
              <w:instrText xml:space="preserve"> PAGEREF _Toc119423560 \h </w:instrText>
            </w:r>
            <w:r>
              <w:rPr>
                <w:noProof/>
                <w:webHidden/>
              </w:rPr>
            </w:r>
            <w:r>
              <w:rPr>
                <w:noProof/>
                <w:webHidden/>
              </w:rPr>
              <w:fldChar w:fldCharType="separate"/>
            </w:r>
            <w:r>
              <w:rPr>
                <w:noProof/>
                <w:webHidden/>
              </w:rPr>
              <w:t>7</w:t>
            </w:r>
            <w:r>
              <w:rPr>
                <w:noProof/>
                <w:webHidden/>
              </w:rPr>
              <w:fldChar w:fldCharType="end"/>
            </w:r>
          </w:hyperlink>
        </w:p>
        <w:p w14:paraId="31E2D1B0" w14:textId="2E788A6C"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61" w:history="1">
            <w:r w:rsidRPr="009542C9">
              <w:rPr>
                <w:rStyle w:val="Lienhypertexte"/>
                <w:noProof/>
              </w:rPr>
              <w:t>Le contexte du projet (1300 caractères espaces compris)</w:t>
            </w:r>
            <w:r>
              <w:rPr>
                <w:noProof/>
                <w:webHidden/>
              </w:rPr>
              <w:tab/>
            </w:r>
            <w:r>
              <w:rPr>
                <w:noProof/>
                <w:webHidden/>
              </w:rPr>
              <w:fldChar w:fldCharType="begin"/>
            </w:r>
            <w:r>
              <w:rPr>
                <w:noProof/>
                <w:webHidden/>
              </w:rPr>
              <w:instrText xml:space="preserve"> PAGEREF _Toc119423561 \h </w:instrText>
            </w:r>
            <w:r>
              <w:rPr>
                <w:noProof/>
                <w:webHidden/>
              </w:rPr>
            </w:r>
            <w:r>
              <w:rPr>
                <w:noProof/>
                <w:webHidden/>
              </w:rPr>
              <w:fldChar w:fldCharType="separate"/>
            </w:r>
            <w:r>
              <w:rPr>
                <w:noProof/>
                <w:webHidden/>
              </w:rPr>
              <w:t>7</w:t>
            </w:r>
            <w:r>
              <w:rPr>
                <w:noProof/>
                <w:webHidden/>
              </w:rPr>
              <w:fldChar w:fldCharType="end"/>
            </w:r>
          </w:hyperlink>
        </w:p>
        <w:p w14:paraId="65931312" w14:textId="4EB6DC82"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62" w:history="1">
            <w:r w:rsidRPr="009542C9">
              <w:rPr>
                <w:rStyle w:val="Lienhypertexte"/>
                <w:noProof/>
              </w:rPr>
              <w:t>Les objectifs et résultats attendus (1300 caractères maximum)</w:t>
            </w:r>
            <w:r>
              <w:rPr>
                <w:noProof/>
                <w:webHidden/>
              </w:rPr>
              <w:tab/>
            </w:r>
            <w:r>
              <w:rPr>
                <w:noProof/>
                <w:webHidden/>
              </w:rPr>
              <w:fldChar w:fldCharType="begin"/>
            </w:r>
            <w:r>
              <w:rPr>
                <w:noProof/>
                <w:webHidden/>
              </w:rPr>
              <w:instrText xml:space="preserve"> PAGEREF _Toc119423562 \h </w:instrText>
            </w:r>
            <w:r>
              <w:rPr>
                <w:noProof/>
                <w:webHidden/>
              </w:rPr>
            </w:r>
            <w:r>
              <w:rPr>
                <w:noProof/>
                <w:webHidden/>
              </w:rPr>
              <w:fldChar w:fldCharType="separate"/>
            </w:r>
            <w:r>
              <w:rPr>
                <w:noProof/>
                <w:webHidden/>
              </w:rPr>
              <w:t>7</w:t>
            </w:r>
            <w:r>
              <w:rPr>
                <w:noProof/>
                <w:webHidden/>
              </w:rPr>
              <w:fldChar w:fldCharType="end"/>
            </w:r>
          </w:hyperlink>
        </w:p>
        <w:p w14:paraId="564F73FA" w14:textId="3C912CC4"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63" w:history="1">
            <w:r w:rsidRPr="009542C9">
              <w:rPr>
                <w:rStyle w:val="Lienhypertexte"/>
                <w:noProof/>
              </w:rPr>
              <w:t>Le coût total puis le détail des dépenses</w:t>
            </w:r>
            <w:r>
              <w:rPr>
                <w:noProof/>
                <w:webHidden/>
              </w:rPr>
              <w:tab/>
            </w:r>
            <w:r>
              <w:rPr>
                <w:noProof/>
                <w:webHidden/>
              </w:rPr>
              <w:fldChar w:fldCharType="begin"/>
            </w:r>
            <w:r>
              <w:rPr>
                <w:noProof/>
                <w:webHidden/>
              </w:rPr>
              <w:instrText xml:space="preserve"> PAGEREF _Toc119423563 \h </w:instrText>
            </w:r>
            <w:r>
              <w:rPr>
                <w:noProof/>
                <w:webHidden/>
              </w:rPr>
            </w:r>
            <w:r>
              <w:rPr>
                <w:noProof/>
                <w:webHidden/>
              </w:rPr>
              <w:fldChar w:fldCharType="separate"/>
            </w:r>
            <w:r>
              <w:rPr>
                <w:noProof/>
                <w:webHidden/>
              </w:rPr>
              <w:t>7</w:t>
            </w:r>
            <w:r>
              <w:rPr>
                <w:noProof/>
                <w:webHidden/>
              </w:rPr>
              <w:fldChar w:fldCharType="end"/>
            </w:r>
          </w:hyperlink>
        </w:p>
        <w:p w14:paraId="412120E0" w14:textId="4CCBEB30"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64" w:history="1">
            <w:r w:rsidRPr="009542C9">
              <w:rPr>
                <w:rStyle w:val="Lienhypertexte"/>
                <w:noProof/>
              </w:rPr>
              <w:t>Les documents que vous devez fournir pour l’instruction</w:t>
            </w:r>
            <w:r>
              <w:rPr>
                <w:noProof/>
                <w:webHidden/>
              </w:rPr>
              <w:tab/>
            </w:r>
            <w:r>
              <w:rPr>
                <w:noProof/>
                <w:webHidden/>
              </w:rPr>
              <w:fldChar w:fldCharType="begin"/>
            </w:r>
            <w:r>
              <w:rPr>
                <w:noProof/>
                <w:webHidden/>
              </w:rPr>
              <w:instrText xml:space="preserve"> PAGEREF _Toc119423564 \h </w:instrText>
            </w:r>
            <w:r>
              <w:rPr>
                <w:noProof/>
                <w:webHidden/>
              </w:rPr>
            </w:r>
            <w:r>
              <w:rPr>
                <w:noProof/>
                <w:webHidden/>
              </w:rPr>
              <w:fldChar w:fldCharType="separate"/>
            </w:r>
            <w:r>
              <w:rPr>
                <w:noProof/>
                <w:webHidden/>
              </w:rPr>
              <w:t>7</w:t>
            </w:r>
            <w:r>
              <w:rPr>
                <w:noProof/>
                <w:webHidden/>
              </w:rPr>
              <w:fldChar w:fldCharType="end"/>
            </w:r>
          </w:hyperlink>
        </w:p>
        <w:p w14:paraId="2EF71029" w14:textId="34B5A501"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65" w:history="1">
            <w:r w:rsidRPr="009542C9">
              <w:rPr>
                <w:rStyle w:val="Lienhypertexte"/>
                <w:noProof/>
              </w:rPr>
              <w:t>7.</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Contextes et Attentes sectorielles spécifiques</w:t>
            </w:r>
            <w:r>
              <w:rPr>
                <w:noProof/>
                <w:webHidden/>
              </w:rPr>
              <w:tab/>
            </w:r>
            <w:r>
              <w:rPr>
                <w:noProof/>
                <w:webHidden/>
              </w:rPr>
              <w:fldChar w:fldCharType="begin"/>
            </w:r>
            <w:r>
              <w:rPr>
                <w:noProof/>
                <w:webHidden/>
              </w:rPr>
              <w:instrText xml:space="preserve"> PAGEREF _Toc119423565 \h </w:instrText>
            </w:r>
            <w:r>
              <w:rPr>
                <w:noProof/>
                <w:webHidden/>
              </w:rPr>
            </w:r>
            <w:r>
              <w:rPr>
                <w:noProof/>
                <w:webHidden/>
              </w:rPr>
              <w:fldChar w:fldCharType="separate"/>
            </w:r>
            <w:r>
              <w:rPr>
                <w:noProof/>
                <w:webHidden/>
              </w:rPr>
              <w:t>8</w:t>
            </w:r>
            <w:r>
              <w:rPr>
                <w:noProof/>
                <w:webHidden/>
              </w:rPr>
              <w:fldChar w:fldCharType="end"/>
            </w:r>
          </w:hyperlink>
        </w:p>
        <w:p w14:paraId="5733C61E" w14:textId="26CAEE9D"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66" w:history="1">
            <w:r w:rsidRPr="009542C9">
              <w:rPr>
                <w:rStyle w:val="Lienhypertexte"/>
                <w:noProof/>
              </w:rPr>
              <w:t>Secteur Textile</w:t>
            </w:r>
            <w:r>
              <w:rPr>
                <w:noProof/>
                <w:webHidden/>
              </w:rPr>
              <w:tab/>
            </w:r>
            <w:r>
              <w:rPr>
                <w:noProof/>
                <w:webHidden/>
              </w:rPr>
              <w:fldChar w:fldCharType="begin"/>
            </w:r>
            <w:r>
              <w:rPr>
                <w:noProof/>
                <w:webHidden/>
              </w:rPr>
              <w:instrText xml:space="preserve"> PAGEREF _Toc119423566 \h </w:instrText>
            </w:r>
            <w:r>
              <w:rPr>
                <w:noProof/>
                <w:webHidden/>
              </w:rPr>
            </w:r>
            <w:r>
              <w:rPr>
                <w:noProof/>
                <w:webHidden/>
              </w:rPr>
              <w:fldChar w:fldCharType="separate"/>
            </w:r>
            <w:r>
              <w:rPr>
                <w:noProof/>
                <w:webHidden/>
              </w:rPr>
              <w:t>8</w:t>
            </w:r>
            <w:r>
              <w:rPr>
                <w:noProof/>
                <w:webHidden/>
              </w:rPr>
              <w:fldChar w:fldCharType="end"/>
            </w:r>
          </w:hyperlink>
        </w:p>
        <w:p w14:paraId="784442D7" w14:textId="1C86331D"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67" w:history="1">
            <w:r w:rsidRPr="009542C9">
              <w:rPr>
                <w:rStyle w:val="Lienhypertexte"/>
                <w:noProof/>
              </w:rPr>
              <w:t>Secteur alimentaire</w:t>
            </w:r>
            <w:r>
              <w:rPr>
                <w:noProof/>
                <w:webHidden/>
              </w:rPr>
              <w:tab/>
            </w:r>
            <w:r>
              <w:rPr>
                <w:noProof/>
                <w:webHidden/>
              </w:rPr>
              <w:fldChar w:fldCharType="begin"/>
            </w:r>
            <w:r>
              <w:rPr>
                <w:noProof/>
                <w:webHidden/>
              </w:rPr>
              <w:instrText xml:space="preserve"> PAGEREF _Toc119423567 \h </w:instrText>
            </w:r>
            <w:r>
              <w:rPr>
                <w:noProof/>
                <w:webHidden/>
              </w:rPr>
            </w:r>
            <w:r>
              <w:rPr>
                <w:noProof/>
                <w:webHidden/>
              </w:rPr>
              <w:fldChar w:fldCharType="separate"/>
            </w:r>
            <w:r>
              <w:rPr>
                <w:noProof/>
                <w:webHidden/>
              </w:rPr>
              <w:t>9</w:t>
            </w:r>
            <w:r>
              <w:rPr>
                <w:noProof/>
                <w:webHidden/>
              </w:rPr>
              <w:fldChar w:fldCharType="end"/>
            </w:r>
          </w:hyperlink>
        </w:p>
        <w:p w14:paraId="6DC5190E" w14:textId="08620614" w:rsidR="005232E5" w:rsidRDefault="005232E5">
          <w:pPr>
            <w:pStyle w:val="TM2"/>
            <w:tabs>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19423568" w:history="1">
            <w:r w:rsidRPr="009542C9">
              <w:rPr>
                <w:rStyle w:val="Lienhypertexte"/>
                <w:noProof/>
              </w:rPr>
              <w:t>Secteur Numérique</w:t>
            </w:r>
            <w:r>
              <w:rPr>
                <w:noProof/>
                <w:webHidden/>
              </w:rPr>
              <w:tab/>
            </w:r>
            <w:r>
              <w:rPr>
                <w:noProof/>
                <w:webHidden/>
              </w:rPr>
              <w:fldChar w:fldCharType="begin"/>
            </w:r>
            <w:r>
              <w:rPr>
                <w:noProof/>
                <w:webHidden/>
              </w:rPr>
              <w:instrText xml:space="preserve"> PAGEREF _Toc119423568 \h </w:instrText>
            </w:r>
            <w:r>
              <w:rPr>
                <w:noProof/>
                <w:webHidden/>
              </w:rPr>
            </w:r>
            <w:r>
              <w:rPr>
                <w:noProof/>
                <w:webHidden/>
              </w:rPr>
              <w:fldChar w:fldCharType="separate"/>
            </w:r>
            <w:r>
              <w:rPr>
                <w:noProof/>
                <w:webHidden/>
              </w:rPr>
              <w:t>10</w:t>
            </w:r>
            <w:r>
              <w:rPr>
                <w:noProof/>
                <w:webHidden/>
              </w:rPr>
              <w:fldChar w:fldCharType="end"/>
            </w:r>
          </w:hyperlink>
        </w:p>
        <w:p w14:paraId="3D5F1E1B" w14:textId="7FF74F76"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69" w:history="1">
            <w:r w:rsidRPr="009542C9">
              <w:rPr>
                <w:rStyle w:val="Lienhypertexte"/>
                <w:noProof/>
              </w:rPr>
              <w:t>8.</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Schema synthétique des accompagnements ADEME à l’écoconception</w:t>
            </w:r>
            <w:r>
              <w:rPr>
                <w:noProof/>
                <w:webHidden/>
              </w:rPr>
              <w:tab/>
            </w:r>
            <w:r>
              <w:rPr>
                <w:noProof/>
                <w:webHidden/>
              </w:rPr>
              <w:fldChar w:fldCharType="begin"/>
            </w:r>
            <w:r>
              <w:rPr>
                <w:noProof/>
                <w:webHidden/>
              </w:rPr>
              <w:instrText xml:space="preserve"> PAGEREF _Toc119423569 \h </w:instrText>
            </w:r>
            <w:r>
              <w:rPr>
                <w:noProof/>
                <w:webHidden/>
              </w:rPr>
            </w:r>
            <w:r>
              <w:rPr>
                <w:noProof/>
                <w:webHidden/>
              </w:rPr>
              <w:fldChar w:fldCharType="separate"/>
            </w:r>
            <w:r>
              <w:rPr>
                <w:noProof/>
                <w:webHidden/>
              </w:rPr>
              <w:t>11</w:t>
            </w:r>
            <w:r>
              <w:rPr>
                <w:noProof/>
                <w:webHidden/>
              </w:rPr>
              <w:fldChar w:fldCharType="end"/>
            </w:r>
          </w:hyperlink>
        </w:p>
        <w:p w14:paraId="0512BA91" w14:textId="1D17A123" w:rsidR="005232E5" w:rsidRDefault="005232E5">
          <w:pPr>
            <w:pStyle w:val="TM1"/>
            <w:tabs>
              <w:tab w:val="left" w:pos="440"/>
            </w:tabs>
            <w:rPr>
              <w:rFonts w:asciiTheme="minorHAnsi" w:eastAsiaTheme="minorEastAsia" w:hAnsiTheme="minorHAnsi" w:cstheme="minorBidi"/>
              <w:noProof/>
              <w:color w:val="auto"/>
              <w:kern w:val="0"/>
              <w:sz w:val="22"/>
              <w:szCs w:val="22"/>
              <w14:ligatures w14:val="none"/>
              <w14:cntxtAlts w14:val="0"/>
            </w:rPr>
          </w:pPr>
          <w:hyperlink w:anchor="_Toc119423570" w:history="1">
            <w:r w:rsidRPr="009542C9">
              <w:rPr>
                <w:rStyle w:val="Lienhypertexte"/>
                <w:noProof/>
              </w:rPr>
              <w:t>9.</w:t>
            </w:r>
            <w:r>
              <w:rPr>
                <w:rFonts w:asciiTheme="minorHAnsi" w:eastAsiaTheme="minorEastAsia" w:hAnsiTheme="minorHAnsi" w:cstheme="minorBidi"/>
                <w:noProof/>
                <w:color w:val="auto"/>
                <w:kern w:val="0"/>
                <w:sz w:val="22"/>
                <w:szCs w:val="22"/>
                <w14:ligatures w14:val="none"/>
                <w14:cntxtAlts w14:val="0"/>
              </w:rPr>
              <w:tab/>
            </w:r>
            <w:r w:rsidRPr="009542C9">
              <w:rPr>
                <w:rStyle w:val="Lienhypertexte"/>
                <w:noProof/>
              </w:rPr>
              <w:t>Pour en savoir plus</w:t>
            </w:r>
            <w:r>
              <w:rPr>
                <w:noProof/>
                <w:webHidden/>
              </w:rPr>
              <w:tab/>
            </w:r>
            <w:r>
              <w:rPr>
                <w:noProof/>
                <w:webHidden/>
              </w:rPr>
              <w:fldChar w:fldCharType="begin"/>
            </w:r>
            <w:r>
              <w:rPr>
                <w:noProof/>
                <w:webHidden/>
              </w:rPr>
              <w:instrText xml:space="preserve"> PAGEREF _Toc119423570 \h </w:instrText>
            </w:r>
            <w:r>
              <w:rPr>
                <w:noProof/>
                <w:webHidden/>
              </w:rPr>
            </w:r>
            <w:r>
              <w:rPr>
                <w:noProof/>
                <w:webHidden/>
              </w:rPr>
              <w:fldChar w:fldCharType="separate"/>
            </w:r>
            <w:r>
              <w:rPr>
                <w:noProof/>
                <w:webHidden/>
              </w:rPr>
              <w:t>12</w:t>
            </w:r>
            <w:r>
              <w:rPr>
                <w:noProof/>
                <w:webHidden/>
              </w:rPr>
              <w:fldChar w:fldCharType="end"/>
            </w:r>
          </w:hyperlink>
        </w:p>
        <w:p w14:paraId="205109A7" w14:textId="3A8C0E77" w:rsidR="00425048" w:rsidRDefault="00425048">
          <w:r>
            <w:rPr>
              <w:b/>
              <w:bCs/>
            </w:rPr>
            <w:fldChar w:fldCharType="end"/>
          </w:r>
        </w:p>
      </w:sdtContent>
    </w:sdt>
    <w:p w14:paraId="2B266F98" w14:textId="77911408" w:rsidR="00EC106E" w:rsidRDefault="00EC106E" w:rsidP="00EC106E">
      <w:pPr>
        <w:pStyle w:val="Titre1"/>
      </w:pPr>
    </w:p>
    <w:p w14:paraId="1A8B72C6" w14:textId="77777777" w:rsidR="00EC106E" w:rsidRDefault="00EC106E" w:rsidP="00EC106E">
      <w:pPr>
        <w:pStyle w:val="Titre1"/>
      </w:pPr>
    </w:p>
    <w:p w14:paraId="7EA022D3" w14:textId="0A20773F" w:rsidR="00A02888" w:rsidRDefault="00A02888" w:rsidP="003D566B">
      <w:pPr>
        <w:pStyle w:val="Titre1"/>
        <w:numPr>
          <w:ilvl w:val="0"/>
          <w:numId w:val="40"/>
        </w:numPr>
      </w:pPr>
      <w:bookmarkStart w:id="11" w:name="_Toc87261139"/>
      <w:bookmarkStart w:id="12" w:name="_Toc119423548"/>
      <w:r w:rsidRPr="0006177E">
        <w:t>Contexte</w:t>
      </w:r>
      <w:bookmarkEnd w:id="11"/>
      <w:bookmarkEnd w:id="12"/>
    </w:p>
    <w:p w14:paraId="2D6EF0DD" w14:textId="77777777" w:rsidR="002A612C" w:rsidRDefault="002A612C" w:rsidP="002A612C">
      <w:pPr>
        <w:pStyle w:val="Titre2"/>
      </w:pPr>
      <w:bookmarkStart w:id="13" w:name="_Toc86830778"/>
      <w:bookmarkStart w:id="14" w:name="_Toc87261140"/>
      <w:bookmarkStart w:id="15" w:name="_Toc117606983"/>
      <w:bookmarkStart w:id="16" w:name="_Toc119423549"/>
      <w:r w:rsidRPr="008E2B10">
        <w:t>Contexte</w:t>
      </w:r>
      <w:r>
        <w:t xml:space="preserve"> général tous secteurs</w:t>
      </w:r>
      <w:bookmarkEnd w:id="13"/>
      <w:bookmarkEnd w:id="14"/>
      <w:bookmarkEnd w:id="15"/>
      <w:bookmarkEnd w:id="16"/>
    </w:p>
    <w:p w14:paraId="141B17F1" w14:textId="14A9D0DD" w:rsidR="002A612C" w:rsidRPr="002A612C" w:rsidRDefault="002A612C" w:rsidP="002A612C">
      <w:pPr>
        <w:jc w:val="both"/>
        <w:rPr>
          <w:rFonts w:ascii="Marianne Light" w:hAnsi="Marianne Light" w:cs="Arial"/>
          <w:sz w:val="18"/>
          <w:szCs w:val="18"/>
        </w:rPr>
      </w:pPr>
      <w:r w:rsidRPr="00C619FA">
        <w:rPr>
          <w:rFonts w:ascii="Marianne Light" w:hAnsi="Marianne Light"/>
          <w:sz w:val="18"/>
        </w:rPr>
        <w:t>Les démarches d’amélioration de la performance environnementale des produits et services se déploient en France, au sein des entreprises</w:t>
      </w:r>
      <w:r>
        <w:rPr>
          <w:rFonts w:ascii="Marianne Light" w:hAnsi="Marianne Light"/>
          <w:sz w:val="18"/>
        </w:rPr>
        <w:t xml:space="preserve"> de tous secteurs</w:t>
      </w:r>
      <w:r w:rsidRPr="00C619FA">
        <w:rPr>
          <w:rFonts w:ascii="Marianne Light" w:hAnsi="Marianne Light"/>
          <w:sz w:val="18"/>
        </w:rPr>
        <w:t>, depuis plus d’une dizaine d’années. Elles contribuent à créer une offre plus respectueuse de l’environnement, disponible pour les consom</w:t>
      </w:r>
      <w:r>
        <w:rPr>
          <w:rFonts w:ascii="Marianne Light" w:hAnsi="Marianne Light"/>
          <w:sz w:val="18"/>
        </w:rPr>
        <w:t>mateurs ou les acheteurs. L’éco</w:t>
      </w:r>
      <w:r w:rsidRPr="00C619FA">
        <w:rPr>
          <w:rFonts w:ascii="Marianne Light" w:hAnsi="Marianne Light"/>
          <w:sz w:val="18"/>
        </w:rPr>
        <w:t>conception constitue l’un des sept p</w:t>
      </w:r>
      <w:r>
        <w:rPr>
          <w:rFonts w:ascii="Marianne Light" w:hAnsi="Marianne Light"/>
          <w:sz w:val="18"/>
        </w:rPr>
        <w:t>iliers de l’économie circulaire</w:t>
      </w:r>
      <w:r w:rsidR="006C2581">
        <w:rPr>
          <w:rFonts w:ascii="Marianne Light" w:hAnsi="Marianne Light"/>
          <w:sz w:val="18"/>
        </w:rPr>
        <w:t>, permettant</w:t>
      </w:r>
      <w:r>
        <w:rPr>
          <w:rFonts w:ascii="Marianne Light" w:hAnsi="Marianne Light" w:cs="Arial"/>
          <w:sz w:val="18"/>
          <w:szCs w:val="18"/>
        </w:rPr>
        <w:t xml:space="preserve"> </w:t>
      </w:r>
      <w:r w:rsidR="00861609">
        <w:rPr>
          <w:rFonts w:ascii="Marianne Light" w:hAnsi="Marianne Light" w:cs="Arial"/>
          <w:sz w:val="18"/>
          <w:szCs w:val="18"/>
        </w:rPr>
        <w:t xml:space="preserve">également </w:t>
      </w:r>
      <w:r>
        <w:rPr>
          <w:rFonts w:ascii="Marianne Light" w:hAnsi="Marianne Light" w:cs="Arial"/>
          <w:sz w:val="18"/>
          <w:szCs w:val="18"/>
        </w:rPr>
        <w:t>de développer</w:t>
      </w:r>
      <w:r w:rsidRPr="001F0D12">
        <w:rPr>
          <w:rFonts w:ascii="Marianne Light" w:hAnsi="Marianne Light" w:cs="Arial"/>
          <w:sz w:val="18"/>
          <w:szCs w:val="18"/>
        </w:rPr>
        <w:t xml:space="preserve"> </w:t>
      </w:r>
      <w:hyperlink r:id="rId8" w:history="1">
        <w:r w:rsidRPr="001F0D12">
          <w:rPr>
            <w:rStyle w:val="Lienhypertexte"/>
            <w:rFonts w:ascii="Marianne Light" w:hAnsi="Marianne Light" w:cs="Arial"/>
            <w:sz w:val="18"/>
            <w:szCs w:val="18"/>
          </w:rPr>
          <w:t>l’économie de la fonctionnalité</w:t>
        </w:r>
      </w:hyperlink>
      <w:r>
        <w:rPr>
          <w:rStyle w:val="Lienhypertexte"/>
          <w:rFonts w:ascii="Marianne Light" w:hAnsi="Marianne Light" w:cs="Arial"/>
          <w:sz w:val="18"/>
          <w:szCs w:val="18"/>
        </w:rPr>
        <w:t>.</w:t>
      </w:r>
    </w:p>
    <w:p w14:paraId="6E72413B" w14:textId="77777777" w:rsidR="002A612C" w:rsidRPr="00C619FA" w:rsidRDefault="002A612C" w:rsidP="002A612C">
      <w:pPr>
        <w:spacing w:after="0"/>
        <w:jc w:val="both"/>
        <w:rPr>
          <w:rFonts w:ascii="Marianne Light" w:hAnsi="Marianne Light"/>
          <w:sz w:val="18"/>
        </w:rPr>
      </w:pPr>
    </w:p>
    <w:p w14:paraId="303D559E" w14:textId="77777777" w:rsidR="002A612C" w:rsidRPr="00C619FA" w:rsidRDefault="002A612C" w:rsidP="002A612C">
      <w:pPr>
        <w:spacing w:after="0"/>
        <w:jc w:val="both"/>
        <w:rPr>
          <w:rFonts w:ascii="Marianne Light" w:hAnsi="Marianne Light"/>
          <w:sz w:val="18"/>
        </w:rPr>
      </w:pPr>
      <w:r>
        <w:rPr>
          <w:rFonts w:ascii="Marianne Light" w:hAnsi="Marianne Light"/>
          <w:sz w:val="18"/>
        </w:rPr>
        <w:t>La démarche d’éco</w:t>
      </w:r>
      <w:r w:rsidRPr="00C619FA">
        <w:rPr>
          <w:rFonts w:ascii="Marianne Light" w:hAnsi="Marianne Light"/>
          <w:sz w:val="18"/>
        </w:rPr>
        <w:t xml:space="preserve">conception apporte des réponses aux défis auxquels l’entreprise doit faire face : </w:t>
      </w:r>
    </w:p>
    <w:p w14:paraId="3C0A5881" w14:textId="77777777" w:rsidR="002A612C" w:rsidRPr="00C619FA" w:rsidRDefault="002A612C" w:rsidP="002A612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Se différencier et se développer sur un marché, </w:t>
      </w:r>
    </w:p>
    <w:p w14:paraId="73F218FD" w14:textId="77777777" w:rsidR="002A612C" w:rsidRPr="00C619FA" w:rsidRDefault="002A612C" w:rsidP="002A612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Maîtriser ses approvisionnements pour s’affranchir des tensions sur les matières premières et les ressources énergétiques fossiles, </w:t>
      </w:r>
    </w:p>
    <w:p w14:paraId="29B590BB" w14:textId="77777777" w:rsidR="002A612C" w:rsidRPr="00C619FA" w:rsidRDefault="002A612C" w:rsidP="002A612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Anticiper les réglementations pour garder sa place sur ses marchés (RSE, filières à responsabilité élargie des producteurs, loi anti-gaspillage pour une économie circulaire, affichage environnemental), </w:t>
      </w:r>
    </w:p>
    <w:p w14:paraId="357E2249" w14:textId="77777777" w:rsidR="002A612C" w:rsidRPr="00C619FA" w:rsidRDefault="002A612C" w:rsidP="002A612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Répondre aux nouvelles attentes de ses clients (fonctionnalité ou moindre impact des produits et services), </w:t>
      </w:r>
    </w:p>
    <w:p w14:paraId="42F627E1" w14:textId="77777777" w:rsidR="002A612C" w:rsidRPr="00C619FA" w:rsidRDefault="002A612C" w:rsidP="002A612C">
      <w:pPr>
        <w:pStyle w:val="Paragraphedeliste"/>
        <w:numPr>
          <w:ilvl w:val="0"/>
          <w:numId w:val="42"/>
        </w:numPr>
        <w:spacing w:after="0"/>
        <w:jc w:val="both"/>
        <w:rPr>
          <w:rFonts w:ascii="Marianne Light" w:hAnsi="Marianne Light"/>
          <w:sz w:val="18"/>
        </w:rPr>
      </w:pPr>
      <w:r w:rsidRPr="00C619FA">
        <w:rPr>
          <w:rFonts w:ascii="Marianne Light" w:hAnsi="Marianne Light"/>
          <w:sz w:val="18"/>
        </w:rPr>
        <w:t>Assumer sa responsabilité en tant qu’acteur de la société et diminuer les impacts environnementaux et sociaux liés à son activité,</w:t>
      </w:r>
    </w:p>
    <w:p w14:paraId="7864C903" w14:textId="77777777" w:rsidR="002A612C" w:rsidRPr="00C619FA" w:rsidRDefault="002A612C" w:rsidP="002A612C">
      <w:pPr>
        <w:pStyle w:val="Paragraphedeliste"/>
        <w:numPr>
          <w:ilvl w:val="0"/>
          <w:numId w:val="42"/>
        </w:numPr>
        <w:spacing w:after="0"/>
        <w:jc w:val="both"/>
        <w:rPr>
          <w:rFonts w:ascii="Marianne Light" w:hAnsi="Marianne Light"/>
          <w:sz w:val="18"/>
        </w:rPr>
      </w:pPr>
      <w:r w:rsidRPr="00C619FA">
        <w:rPr>
          <w:rFonts w:ascii="Marianne Light" w:hAnsi="Marianne Light"/>
          <w:sz w:val="18"/>
        </w:rPr>
        <w:t>Disposer de données et de méthodologies fiables pour calculer les performances environnementales de ses produits et services et communiquer en toute sérénité.</w:t>
      </w:r>
    </w:p>
    <w:p w14:paraId="4D8075F8" w14:textId="77777777" w:rsidR="002A612C" w:rsidRPr="00A65BFE" w:rsidRDefault="002A612C" w:rsidP="002A612C">
      <w:pPr>
        <w:spacing w:after="0"/>
        <w:jc w:val="both"/>
        <w:rPr>
          <w:rFonts w:ascii="Marianne Light" w:hAnsi="Marianne Light"/>
          <w:sz w:val="18"/>
        </w:rPr>
      </w:pPr>
    </w:p>
    <w:p w14:paraId="543A8AED" w14:textId="77777777" w:rsidR="002A612C" w:rsidRPr="00A65BFE" w:rsidRDefault="002A612C" w:rsidP="002A612C">
      <w:pPr>
        <w:spacing w:after="0"/>
        <w:jc w:val="both"/>
        <w:rPr>
          <w:rFonts w:ascii="Marianne Light" w:hAnsi="Marianne Light"/>
          <w:sz w:val="18"/>
        </w:rPr>
      </w:pPr>
      <w:r w:rsidRPr="00A65BFE">
        <w:rPr>
          <w:rFonts w:ascii="Marianne Light" w:hAnsi="Marianne Light"/>
          <w:sz w:val="18"/>
        </w:rPr>
        <w:t>Actuellement, les quelques 6</w:t>
      </w:r>
      <w:r w:rsidRPr="00A65BFE">
        <w:rPr>
          <w:rFonts w:cs="Calibri"/>
          <w:sz w:val="18"/>
        </w:rPr>
        <w:t> </w:t>
      </w:r>
      <w:r w:rsidRPr="00A65BFE">
        <w:rPr>
          <w:rFonts w:ascii="Marianne Light" w:hAnsi="Marianne Light"/>
          <w:sz w:val="18"/>
        </w:rPr>
        <w:t xml:space="preserve">000 entreprises engagées dans la certification </w:t>
      </w:r>
      <w:proofErr w:type="gramStart"/>
      <w:r w:rsidRPr="00A65BFE">
        <w:rPr>
          <w:rFonts w:ascii="Marianne Light" w:hAnsi="Marianne Light"/>
          <w:sz w:val="18"/>
        </w:rPr>
        <w:t>14001:</w:t>
      </w:r>
      <w:proofErr w:type="gramEnd"/>
      <w:r w:rsidRPr="00A65BFE">
        <w:rPr>
          <w:rFonts w:ascii="Marianne Light" w:hAnsi="Marianne Light"/>
          <w:sz w:val="18"/>
        </w:rPr>
        <w:t>2015 doivent prendre en compte la perspective cycle de vie dans leur système de management environnemental. Cela implique de mesurer la performance environnementale aux différentes étapes du cycle de vie du produit en vue de l’améliorer, soit en d’autres termes de s’engager dans une démarche d’écoconception.</w:t>
      </w:r>
    </w:p>
    <w:p w14:paraId="64F08C26" w14:textId="77777777" w:rsidR="002A612C" w:rsidRPr="00C619FA" w:rsidRDefault="002A612C" w:rsidP="002A612C">
      <w:pPr>
        <w:spacing w:after="0"/>
        <w:jc w:val="both"/>
        <w:rPr>
          <w:rFonts w:ascii="Marianne Light" w:hAnsi="Marianne Light"/>
          <w:sz w:val="18"/>
        </w:rPr>
      </w:pPr>
    </w:p>
    <w:p w14:paraId="050934A2" w14:textId="77777777" w:rsidR="00293B85" w:rsidRPr="00C619FA" w:rsidRDefault="00293B85" w:rsidP="00293B85">
      <w:pPr>
        <w:spacing w:after="0"/>
        <w:jc w:val="both"/>
        <w:rPr>
          <w:rFonts w:ascii="Marianne Light" w:hAnsi="Marianne Light"/>
          <w:sz w:val="18"/>
        </w:rPr>
      </w:pPr>
      <w:r w:rsidRPr="00C619FA">
        <w:rPr>
          <w:rFonts w:ascii="Marianne Light" w:hAnsi="Marianne Light"/>
          <w:sz w:val="18"/>
        </w:rPr>
        <w:t>Les projets d’amélioration de la performance environnementale des produits et services intègrent aussi les démarches d’évaluation et de communication environnementales associées, telles que l’Écolabel européen</w:t>
      </w:r>
      <w:r>
        <w:rPr>
          <w:rFonts w:ascii="Marianne Light" w:hAnsi="Marianne Light"/>
          <w:sz w:val="18"/>
        </w:rPr>
        <w:t>,</w:t>
      </w:r>
      <w:r w:rsidRPr="00C619FA">
        <w:rPr>
          <w:rFonts w:ascii="Marianne Light" w:hAnsi="Marianne Light"/>
          <w:sz w:val="18"/>
        </w:rPr>
        <w:t xml:space="preserve"> label écologique officiel utilisable dans tous les pays membres de l’Union Européenne</w:t>
      </w:r>
      <w:r>
        <w:rPr>
          <w:rFonts w:ascii="Marianne Light" w:hAnsi="Marianne Light"/>
          <w:sz w:val="18"/>
        </w:rPr>
        <w:t xml:space="preserve"> qui</w:t>
      </w:r>
      <w:r w:rsidRPr="00C619FA">
        <w:rPr>
          <w:rFonts w:ascii="Marianne Light" w:hAnsi="Marianne Light"/>
          <w:sz w:val="18"/>
        </w:rPr>
        <w:t xml:space="preserve"> encourage la production et la consommation durables de produits ainsi que la fourniture et l’utilisation durables de services</w:t>
      </w:r>
      <w:r>
        <w:rPr>
          <w:rFonts w:ascii="Marianne Light" w:hAnsi="Marianne Light"/>
          <w:sz w:val="18"/>
        </w:rPr>
        <w:t xml:space="preserve">, </w:t>
      </w:r>
      <w:r w:rsidRPr="00C619FA">
        <w:rPr>
          <w:rFonts w:ascii="Marianne Light" w:hAnsi="Marianne Light"/>
          <w:sz w:val="18"/>
        </w:rPr>
        <w:t>ou l’affichage environnemental</w:t>
      </w:r>
      <w:r w:rsidRPr="00C619FA">
        <w:rPr>
          <w:rFonts w:cs="Calibri"/>
          <w:sz w:val="18"/>
        </w:rPr>
        <w:t> </w:t>
      </w:r>
      <w:r>
        <w:rPr>
          <w:rFonts w:ascii="Marianne Light" w:hAnsi="Marianne Light"/>
          <w:sz w:val="18"/>
        </w:rPr>
        <w:t>qui tend à se développer en France avec des perspectives d’obligations réglementaires à échéances variables selon les secteurs.</w:t>
      </w:r>
    </w:p>
    <w:p w14:paraId="073F87E2" w14:textId="77777777" w:rsidR="002A612C" w:rsidRDefault="002A612C" w:rsidP="002A612C">
      <w:pPr>
        <w:spacing w:after="0"/>
        <w:jc w:val="both"/>
        <w:rPr>
          <w:rFonts w:ascii="Marianne Light" w:hAnsi="Marianne Light"/>
          <w:sz w:val="18"/>
        </w:rPr>
      </w:pPr>
    </w:p>
    <w:p w14:paraId="05455064" w14:textId="77777777" w:rsidR="00755E7F" w:rsidRDefault="00755E7F" w:rsidP="00755E7F">
      <w:pPr>
        <w:spacing w:after="0"/>
        <w:jc w:val="both"/>
        <w:rPr>
          <w:rFonts w:ascii="Marianne Light" w:hAnsi="Marianne Light"/>
          <w:sz w:val="18"/>
        </w:rPr>
      </w:pPr>
      <w:r>
        <w:rPr>
          <w:rFonts w:ascii="Marianne Light" w:hAnsi="Marianne Light"/>
          <w:sz w:val="18"/>
        </w:rPr>
        <w:t>La dynamique de déploiement et d’accompagnement de l’écoconception s’est intensifiée depuis 2020</w:t>
      </w:r>
      <w:r w:rsidRPr="006E00B8">
        <w:rPr>
          <w:rFonts w:ascii="Marianne Light" w:hAnsi="Marianne Light"/>
          <w:sz w:val="18"/>
        </w:rPr>
        <w:t xml:space="preserve">, notamment dans le cadre du Plan de Relance qui a permis d’accompagner plus de 700 projets, </w:t>
      </w:r>
      <w:r>
        <w:rPr>
          <w:rFonts w:ascii="Marianne Light" w:hAnsi="Marianne Light"/>
          <w:sz w:val="18"/>
        </w:rPr>
        <w:t>essentiellement</w:t>
      </w:r>
      <w:r w:rsidRPr="006E00B8">
        <w:rPr>
          <w:rFonts w:ascii="Marianne Light" w:hAnsi="Marianne Light"/>
          <w:sz w:val="18"/>
        </w:rPr>
        <w:t xml:space="preserve"> sur les premières étapes</w:t>
      </w:r>
      <w:r>
        <w:rPr>
          <w:rFonts w:ascii="Marianne Light" w:hAnsi="Marianne Light"/>
          <w:sz w:val="18"/>
        </w:rPr>
        <w:t xml:space="preserve"> de sensibilisation et de diagnostics, en particulier dans les PME. Cette première étape de massification a mis en lumière l’intérêt des entreprises pour ces démarches et leur besoin d’être accompagnées sur les différentes étapes du déploiement de la démarche, au fur et à mesure de leur montée en puissance et de leur appropriation du sujet.</w:t>
      </w:r>
    </w:p>
    <w:p w14:paraId="4F29B10B" w14:textId="77777777" w:rsidR="00755E7F" w:rsidRDefault="00755E7F" w:rsidP="00755E7F">
      <w:pPr>
        <w:spacing w:after="0"/>
        <w:jc w:val="both"/>
        <w:rPr>
          <w:rFonts w:ascii="Marianne Light" w:hAnsi="Marianne Light"/>
          <w:sz w:val="18"/>
        </w:rPr>
      </w:pPr>
    </w:p>
    <w:p w14:paraId="0D79CCFD" w14:textId="77777777" w:rsidR="00755E7F" w:rsidRDefault="00755E7F" w:rsidP="00755E7F">
      <w:pPr>
        <w:spacing w:after="0"/>
        <w:jc w:val="both"/>
        <w:rPr>
          <w:rFonts w:ascii="Marianne Light" w:hAnsi="Marianne Light"/>
          <w:sz w:val="18"/>
        </w:rPr>
      </w:pPr>
      <w:r>
        <w:rPr>
          <w:rFonts w:ascii="Marianne Light" w:hAnsi="Marianne Light"/>
          <w:sz w:val="18"/>
        </w:rPr>
        <w:t>Par ailleurs, l</w:t>
      </w:r>
      <w:r w:rsidRPr="00C619FA">
        <w:rPr>
          <w:rFonts w:ascii="Marianne Light" w:hAnsi="Marianne Light"/>
          <w:sz w:val="18"/>
        </w:rPr>
        <w:t xml:space="preserve">e baromètre ADEME Ecoconception 2020, réalisé par voie d’enquête sur un panel de 394 entreprises françaises, montre que 50% </w:t>
      </w:r>
      <w:r>
        <w:rPr>
          <w:rFonts w:ascii="Marianne Light" w:hAnsi="Marianne Light"/>
          <w:sz w:val="18"/>
        </w:rPr>
        <w:t>d’entre elles n’appliquent pas encore l’éco</w:t>
      </w:r>
      <w:r w:rsidRPr="00C619FA">
        <w:rPr>
          <w:rFonts w:ascii="Marianne Light" w:hAnsi="Marianne Light"/>
          <w:sz w:val="18"/>
        </w:rPr>
        <w:t>conception ou sont informés et sensibilisés mais avec des pratiques limitées pour améliorer la performance environnementale de leur produit</w:t>
      </w:r>
      <w:r>
        <w:rPr>
          <w:rFonts w:ascii="Marianne Light" w:hAnsi="Marianne Light"/>
          <w:sz w:val="18"/>
        </w:rPr>
        <w:t>.</w:t>
      </w:r>
    </w:p>
    <w:p w14:paraId="14B9BF29" w14:textId="77777777" w:rsidR="00755E7F" w:rsidRDefault="00755E7F" w:rsidP="00755E7F">
      <w:pPr>
        <w:spacing w:after="0"/>
        <w:jc w:val="both"/>
        <w:rPr>
          <w:rFonts w:ascii="Marianne Light" w:hAnsi="Marianne Light"/>
          <w:sz w:val="18"/>
        </w:rPr>
      </w:pPr>
    </w:p>
    <w:p w14:paraId="34E732AE" w14:textId="77777777" w:rsidR="00755E7F" w:rsidRDefault="00755E7F" w:rsidP="00755E7F">
      <w:pPr>
        <w:spacing w:after="0"/>
        <w:jc w:val="both"/>
        <w:rPr>
          <w:rFonts w:ascii="Marianne Light" w:hAnsi="Marianne Light"/>
          <w:sz w:val="18"/>
        </w:rPr>
      </w:pPr>
    </w:p>
    <w:p w14:paraId="24900C30" w14:textId="77777777" w:rsidR="00755E7F" w:rsidRDefault="00755E7F" w:rsidP="00755E7F">
      <w:pPr>
        <w:spacing w:after="0"/>
        <w:jc w:val="both"/>
        <w:rPr>
          <w:rFonts w:ascii="Marianne Light" w:hAnsi="Marianne Light"/>
          <w:sz w:val="18"/>
        </w:rPr>
      </w:pPr>
      <w:r>
        <w:rPr>
          <w:rFonts w:ascii="Marianne Light" w:hAnsi="Marianne Light"/>
          <w:sz w:val="18"/>
        </w:rPr>
        <w:lastRenderedPageBreak/>
        <w:t>Dans ce contexte, l’ADEME a décidé</w:t>
      </w:r>
      <w:r>
        <w:rPr>
          <w:rFonts w:cs="Calibri"/>
          <w:sz w:val="18"/>
        </w:rPr>
        <w:t> </w:t>
      </w:r>
      <w:r>
        <w:rPr>
          <w:rFonts w:ascii="Marianne Light" w:hAnsi="Marianne Light"/>
          <w:sz w:val="18"/>
        </w:rPr>
        <w:t>:</w:t>
      </w:r>
    </w:p>
    <w:p w14:paraId="45305226" w14:textId="2FB7FA5E" w:rsidR="00755E7F" w:rsidRDefault="00755E7F" w:rsidP="00755E7F">
      <w:pPr>
        <w:pStyle w:val="Paragraphedeliste"/>
        <w:numPr>
          <w:ilvl w:val="1"/>
          <w:numId w:val="41"/>
        </w:numPr>
        <w:spacing w:after="0"/>
        <w:jc w:val="both"/>
        <w:rPr>
          <w:rFonts w:ascii="Marianne Light" w:hAnsi="Marianne Light"/>
          <w:sz w:val="18"/>
          <w:szCs w:val="18"/>
        </w:rPr>
      </w:pPr>
      <w:proofErr w:type="gramStart"/>
      <w:r w:rsidRPr="006E00B8">
        <w:rPr>
          <w:rFonts w:ascii="Marianne Light" w:hAnsi="Marianne Light"/>
          <w:sz w:val="18"/>
          <w:szCs w:val="18"/>
        </w:rPr>
        <w:t>de</w:t>
      </w:r>
      <w:proofErr w:type="gramEnd"/>
      <w:r w:rsidRPr="006E00B8">
        <w:rPr>
          <w:rFonts w:ascii="Marianne Light" w:hAnsi="Marianne Light"/>
          <w:sz w:val="18"/>
          <w:szCs w:val="18"/>
        </w:rPr>
        <w:t xml:space="preserve"> poursuivre la dynamique d’accompagnement </w:t>
      </w:r>
      <w:r w:rsidR="002C7AB9">
        <w:rPr>
          <w:rFonts w:ascii="Marianne Light" w:hAnsi="Marianne Light"/>
          <w:sz w:val="18"/>
          <w:szCs w:val="18"/>
        </w:rPr>
        <w:t>des études d’écoconception,</w:t>
      </w:r>
      <w:r w:rsidR="00126823">
        <w:rPr>
          <w:rFonts w:ascii="Marianne Light" w:hAnsi="Marianne Light"/>
          <w:sz w:val="18"/>
          <w:szCs w:val="18"/>
        </w:rPr>
        <w:t xml:space="preserve"> à la fois</w:t>
      </w:r>
      <w:r w:rsidR="002C7AB9">
        <w:rPr>
          <w:rFonts w:ascii="Marianne Light" w:hAnsi="Marianne Light"/>
          <w:sz w:val="18"/>
          <w:szCs w:val="18"/>
        </w:rPr>
        <w:t xml:space="preserve"> dans le cadre d’un </w:t>
      </w:r>
      <w:r w:rsidR="00C61460">
        <w:rPr>
          <w:rFonts w:ascii="Marianne Light" w:hAnsi="Marianne Light"/>
          <w:sz w:val="18"/>
          <w:szCs w:val="18"/>
        </w:rPr>
        <w:t>partenariat</w:t>
      </w:r>
      <w:r w:rsidR="002C7AB9">
        <w:rPr>
          <w:rFonts w:ascii="Marianne Light" w:hAnsi="Marianne Light"/>
          <w:sz w:val="18"/>
          <w:szCs w:val="18"/>
        </w:rPr>
        <w:t xml:space="preserve"> avec</w:t>
      </w:r>
      <w:r w:rsidR="00C61460">
        <w:rPr>
          <w:rFonts w:ascii="Marianne Light" w:hAnsi="Marianne Light"/>
          <w:sz w:val="18"/>
          <w:szCs w:val="18"/>
        </w:rPr>
        <w:t xml:space="preserve"> </w:t>
      </w:r>
      <w:r w:rsidR="002C7AB9">
        <w:rPr>
          <w:rFonts w:ascii="Marianne Light" w:hAnsi="Marianne Light"/>
          <w:sz w:val="18"/>
          <w:szCs w:val="18"/>
        </w:rPr>
        <w:t>Bpifrance</w:t>
      </w:r>
      <w:r>
        <w:rPr>
          <w:rFonts w:ascii="Marianne Light" w:hAnsi="Marianne Light"/>
          <w:sz w:val="18"/>
          <w:szCs w:val="18"/>
        </w:rPr>
        <w:t xml:space="preserve"> </w:t>
      </w:r>
      <w:r w:rsidR="00A53EA3">
        <w:rPr>
          <w:rFonts w:ascii="Marianne Light" w:hAnsi="Marianne Light"/>
          <w:sz w:val="18"/>
          <w:szCs w:val="18"/>
        </w:rPr>
        <w:t>ainsi qu’</w:t>
      </w:r>
      <w:r w:rsidR="00C61460">
        <w:rPr>
          <w:rFonts w:ascii="Marianne Light" w:hAnsi="Marianne Light"/>
          <w:sz w:val="18"/>
          <w:szCs w:val="18"/>
        </w:rPr>
        <w:t xml:space="preserve">en apportant des aides en direct </w:t>
      </w:r>
    </w:p>
    <w:p w14:paraId="69CC44EF" w14:textId="20ED5A10" w:rsidR="00755E7F" w:rsidRPr="006E00B8" w:rsidRDefault="00755E7F" w:rsidP="00755E7F">
      <w:pPr>
        <w:pStyle w:val="Paragraphedeliste"/>
        <w:numPr>
          <w:ilvl w:val="1"/>
          <w:numId w:val="41"/>
        </w:numPr>
        <w:spacing w:after="0"/>
        <w:jc w:val="both"/>
        <w:rPr>
          <w:rFonts w:ascii="Marianne Light" w:hAnsi="Marianne Light"/>
          <w:sz w:val="18"/>
          <w:szCs w:val="18"/>
        </w:rPr>
      </w:pPr>
      <w:proofErr w:type="gramStart"/>
      <w:r w:rsidRPr="006E00B8">
        <w:rPr>
          <w:rFonts w:ascii="Marianne Light" w:hAnsi="Marianne Light"/>
          <w:sz w:val="18"/>
          <w:szCs w:val="18"/>
        </w:rPr>
        <w:t>d’apporter</w:t>
      </w:r>
      <w:proofErr w:type="gramEnd"/>
      <w:r>
        <w:rPr>
          <w:rFonts w:ascii="Marianne Light" w:hAnsi="Marianne Light"/>
          <w:sz w:val="18"/>
          <w:szCs w:val="18"/>
        </w:rPr>
        <w:t xml:space="preserve">, </w:t>
      </w:r>
      <w:r w:rsidR="008265B8">
        <w:rPr>
          <w:rFonts w:ascii="Marianne Light" w:hAnsi="Marianne Light"/>
          <w:sz w:val="18"/>
          <w:szCs w:val="18"/>
        </w:rPr>
        <w:t>dans le cadre du parcours des entreprises</w:t>
      </w:r>
      <w:r w:rsidR="00EE14AB">
        <w:rPr>
          <w:rFonts w:ascii="Marianne Light" w:hAnsi="Marianne Light"/>
          <w:sz w:val="18"/>
          <w:szCs w:val="18"/>
        </w:rPr>
        <w:t>, des</w:t>
      </w:r>
      <w:r w:rsidRPr="006E00B8">
        <w:rPr>
          <w:rFonts w:ascii="Marianne Light" w:hAnsi="Marianne Light"/>
          <w:sz w:val="18"/>
          <w:szCs w:val="18"/>
        </w:rPr>
        <w:t xml:space="preserve"> </w:t>
      </w:r>
      <w:r w:rsidR="00EE14AB">
        <w:rPr>
          <w:rFonts w:ascii="Marianne Light" w:hAnsi="Marianne Light"/>
          <w:sz w:val="18"/>
          <w:szCs w:val="18"/>
        </w:rPr>
        <w:t>aides aux investissements pour les dépenses d’investissement spécifiqueme</w:t>
      </w:r>
      <w:r w:rsidR="00A74AA4">
        <w:rPr>
          <w:rFonts w:ascii="Marianne Light" w:hAnsi="Marianne Light"/>
          <w:sz w:val="18"/>
          <w:szCs w:val="18"/>
        </w:rPr>
        <w:t>nt dédiées à l’amélioration des performances environnementales des produits et services.</w:t>
      </w:r>
    </w:p>
    <w:p w14:paraId="5C7D6974" w14:textId="77777777" w:rsidR="00755E7F" w:rsidRPr="00D8671E" w:rsidRDefault="00755E7F" w:rsidP="00755E7F">
      <w:pPr>
        <w:pStyle w:val="Paragraphedeliste"/>
        <w:spacing w:after="0"/>
        <w:ind w:left="1080"/>
        <w:jc w:val="both"/>
        <w:rPr>
          <w:rFonts w:ascii="Marianne Light" w:hAnsi="Marianne Light"/>
          <w:sz w:val="18"/>
          <w:szCs w:val="18"/>
        </w:rPr>
      </w:pPr>
    </w:p>
    <w:p w14:paraId="52435ECE" w14:textId="77777777" w:rsidR="00755E7F" w:rsidRDefault="00755E7F" w:rsidP="00755E7F">
      <w:pPr>
        <w:spacing w:after="0"/>
        <w:jc w:val="both"/>
        <w:rPr>
          <w:rFonts w:ascii="Marianne Light" w:hAnsi="Marianne Light"/>
          <w:sz w:val="18"/>
        </w:rPr>
      </w:pPr>
    </w:p>
    <w:p w14:paraId="44C03791" w14:textId="77777777" w:rsidR="002A612C" w:rsidRDefault="002A612C" w:rsidP="0089310D">
      <w:pPr>
        <w:jc w:val="both"/>
        <w:rPr>
          <w:rFonts w:ascii="Marianne Light" w:hAnsi="Marianne Light" w:cs="Arial"/>
          <w:sz w:val="18"/>
          <w:szCs w:val="18"/>
        </w:rPr>
      </w:pPr>
    </w:p>
    <w:p w14:paraId="6064F482" w14:textId="6DE47147" w:rsidR="00A02888" w:rsidRDefault="00A02888" w:rsidP="003D566B">
      <w:pPr>
        <w:pStyle w:val="Titre1"/>
        <w:numPr>
          <w:ilvl w:val="0"/>
          <w:numId w:val="40"/>
        </w:numPr>
      </w:pPr>
      <w:bookmarkStart w:id="17" w:name="_Toc114045688"/>
      <w:bookmarkStart w:id="18" w:name="_Toc114045767"/>
      <w:bookmarkStart w:id="19" w:name="_Toc114045834"/>
      <w:bookmarkStart w:id="20" w:name="_Toc115079207"/>
      <w:bookmarkStart w:id="21" w:name="_Toc115079274"/>
      <w:bookmarkStart w:id="22" w:name="_Toc115079344"/>
      <w:bookmarkStart w:id="23" w:name="_Toc115079410"/>
      <w:bookmarkStart w:id="24" w:name="_Toc115079476"/>
      <w:bookmarkStart w:id="25" w:name="_Toc117606917"/>
      <w:bookmarkStart w:id="26" w:name="_Toc117606984"/>
      <w:bookmarkStart w:id="27" w:name="_Toc114045689"/>
      <w:bookmarkStart w:id="28" w:name="_Toc114045768"/>
      <w:bookmarkStart w:id="29" w:name="_Toc114045835"/>
      <w:bookmarkStart w:id="30" w:name="_Toc115079208"/>
      <w:bookmarkStart w:id="31" w:name="_Toc115079275"/>
      <w:bookmarkStart w:id="32" w:name="_Toc115079345"/>
      <w:bookmarkStart w:id="33" w:name="_Toc115079411"/>
      <w:bookmarkStart w:id="34" w:name="_Toc115079477"/>
      <w:bookmarkStart w:id="35" w:name="_Toc117606918"/>
      <w:bookmarkStart w:id="36" w:name="_Toc117606985"/>
      <w:bookmarkStart w:id="37" w:name="_Toc114045690"/>
      <w:bookmarkStart w:id="38" w:name="_Toc114045769"/>
      <w:bookmarkStart w:id="39" w:name="_Toc114045836"/>
      <w:bookmarkStart w:id="40" w:name="_Toc115079209"/>
      <w:bookmarkStart w:id="41" w:name="_Toc115079276"/>
      <w:bookmarkStart w:id="42" w:name="_Toc115079346"/>
      <w:bookmarkStart w:id="43" w:name="_Toc115079412"/>
      <w:bookmarkStart w:id="44" w:name="_Toc115079478"/>
      <w:bookmarkStart w:id="45" w:name="_Toc117606919"/>
      <w:bookmarkStart w:id="46" w:name="_Toc117606986"/>
      <w:bookmarkStart w:id="47" w:name="_Toc114045691"/>
      <w:bookmarkStart w:id="48" w:name="_Toc114045770"/>
      <w:bookmarkStart w:id="49" w:name="_Toc114045837"/>
      <w:bookmarkStart w:id="50" w:name="_Toc115079210"/>
      <w:bookmarkStart w:id="51" w:name="_Toc115079277"/>
      <w:bookmarkStart w:id="52" w:name="_Toc115079347"/>
      <w:bookmarkStart w:id="53" w:name="_Toc115079413"/>
      <w:bookmarkStart w:id="54" w:name="_Toc115079479"/>
      <w:bookmarkStart w:id="55" w:name="_Toc117606920"/>
      <w:bookmarkStart w:id="56" w:name="_Toc117606987"/>
      <w:bookmarkStart w:id="57" w:name="_Toc114045692"/>
      <w:bookmarkStart w:id="58" w:name="_Toc114045771"/>
      <w:bookmarkStart w:id="59" w:name="_Toc114045838"/>
      <w:bookmarkStart w:id="60" w:name="_Toc115079211"/>
      <w:bookmarkStart w:id="61" w:name="_Toc115079278"/>
      <w:bookmarkStart w:id="62" w:name="_Toc115079348"/>
      <w:bookmarkStart w:id="63" w:name="_Toc115079414"/>
      <w:bookmarkStart w:id="64" w:name="_Toc115079480"/>
      <w:bookmarkStart w:id="65" w:name="_Toc117606921"/>
      <w:bookmarkStart w:id="66" w:name="_Toc117606988"/>
      <w:bookmarkStart w:id="67" w:name="_Toc114045693"/>
      <w:bookmarkStart w:id="68" w:name="_Toc114045772"/>
      <w:bookmarkStart w:id="69" w:name="_Toc114045839"/>
      <w:bookmarkStart w:id="70" w:name="_Toc115079212"/>
      <w:bookmarkStart w:id="71" w:name="_Toc115079279"/>
      <w:bookmarkStart w:id="72" w:name="_Toc115079349"/>
      <w:bookmarkStart w:id="73" w:name="_Toc115079415"/>
      <w:bookmarkStart w:id="74" w:name="_Toc115079481"/>
      <w:bookmarkStart w:id="75" w:name="_Toc117606922"/>
      <w:bookmarkStart w:id="76" w:name="_Toc117606989"/>
      <w:bookmarkStart w:id="77" w:name="_Toc114045694"/>
      <w:bookmarkStart w:id="78" w:name="_Toc114045773"/>
      <w:bookmarkStart w:id="79" w:name="_Toc114045840"/>
      <w:bookmarkStart w:id="80" w:name="_Toc115079213"/>
      <w:bookmarkStart w:id="81" w:name="_Toc115079280"/>
      <w:bookmarkStart w:id="82" w:name="_Toc115079350"/>
      <w:bookmarkStart w:id="83" w:name="_Toc115079416"/>
      <w:bookmarkStart w:id="84" w:name="_Toc115079482"/>
      <w:bookmarkStart w:id="85" w:name="_Toc117606923"/>
      <w:bookmarkStart w:id="86" w:name="_Toc117606990"/>
      <w:bookmarkStart w:id="87" w:name="_Toc114045695"/>
      <w:bookmarkStart w:id="88" w:name="_Toc114045774"/>
      <w:bookmarkStart w:id="89" w:name="_Toc114045841"/>
      <w:bookmarkStart w:id="90" w:name="_Toc115079214"/>
      <w:bookmarkStart w:id="91" w:name="_Toc115079281"/>
      <w:bookmarkStart w:id="92" w:name="_Toc115079351"/>
      <w:bookmarkStart w:id="93" w:name="_Toc115079417"/>
      <w:bookmarkStart w:id="94" w:name="_Toc115079483"/>
      <w:bookmarkStart w:id="95" w:name="_Toc117606924"/>
      <w:bookmarkStart w:id="96" w:name="_Toc117606991"/>
      <w:bookmarkStart w:id="97" w:name="_Toc114045696"/>
      <w:bookmarkStart w:id="98" w:name="_Toc114045775"/>
      <w:bookmarkStart w:id="99" w:name="_Toc114045842"/>
      <w:bookmarkStart w:id="100" w:name="_Toc115079215"/>
      <w:bookmarkStart w:id="101" w:name="_Toc115079282"/>
      <w:bookmarkStart w:id="102" w:name="_Toc115079352"/>
      <w:bookmarkStart w:id="103" w:name="_Toc115079418"/>
      <w:bookmarkStart w:id="104" w:name="_Toc115079484"/>
      <w:bookmarkStart w:id="105" w:name="_Toc117606925"/>
      <w:bookmarkStart w:id="106" w:name="_Toc117606992"/>
      <w:bookmarkStart w:id="107" w:name="_Toc114045697"/>
      <w:bookmarkStart w:id="108" w:name="_Toc114045776"/>
      <w:bookmarkStart w:id="109" w:name="_Toc114045843"/>
      <w:bookmarkStart w:id="110" w:name="_Toc115079216"/>
      <w:bookmarkStart w:id="111" w:name="_Toc115079283"/>
      <w:bookmarkStart w:id="112" w:name="_Toc115079353"/>
      <w:bookmarkStart w:id="113" w:name="_Toc115079419"/>
      <w:bookmarkStart w:id="114" w:name="_Toc115079485"/>
      <w:bookmarkStart w:id="115" w:name="_Toc117606926"/>
      <w:bookmarkStart w:id="116" w:name="_Toc117606993"/>
      <w:bookmarkStart w:id="117" w:name="_Toc114045698"/>
      <w:bookmarkStart w:id="118" w:name="_Toc114045777"/>
      <w:bookmarkStart w:id="119" w:name="_Toc114045844"/>
      <w:bookmarkStart w:id="120" w:name="_Toc115079217"/>
      <w:bookmarkStart w:id="121" w:name="_Toc115079284"/>
      <w:bookmarkStart w:id="122" w:name="_Toc115079354"/>
      <w:bookmarkStart w:id="123" w:name="_Toc115079420"/>
      <w:bookmarkStart w:id="124" w:name="_Toc115079486"/>
      <w:bookmarkStart w:id="125" w:name="_Toc117606927"/>
      <w:bookmarkStart w:id="126" w:name="_Toc117606994"/>
      <w:bookmarkStart w:id="127" w:name="_Toc114045699"/>
      <w:bookmarkStart w:id="128" w:name="_Toc114045778"/>
      <w:bookmarkStart w:id="129" w:name="_Toc114045845"/>
      <w:bookmarkStart w:id="130" w:name="_Toc115079218"/>
      <w:bookmarkStart w:id="131" w:name="_Toc115079285"/>
      <w:bookmarkStart w:id="132" w:name="_Toc115079355"/>
      <w:bookmarkStart w:id="133" w:name="_Toc115079421"/>
      <w:bookmarkStart w:id="134" w:name="_Toc115079487"/>
      <w:bookmarkStart w:id="135" w:name="_Toc117606928"/>
      <w:bookmarkStart w:id="136" w:name="_Toc117606995"/>
      <w:bookmarkStart w:id="137" w:name="_Toc114045700"/>
      <w:bookmarkStart w:id="138" w:name="_Toc114045779"/>
      <w:bookmarkStart w:id="139" w:name="_Toc114045846"/>
      <w:bookmarkStart w:id="140" w:name="_Toc115079219"/>
      <w:bookmarkStart w:id="141" w:name="_Toc115079286"/>
      <w:bookmarkStart w:id="142" w:name="_Toc115079356"/>
      <w:bookmarkStart w:id="143" w:name="_Toc115079422"/>
      <w:bookmarkStart w:id="144" w:name="_Toc115079488"/>
      <w:bookmarkStart w:id="145" w:name="_Toc117606929"/>
      <w:bookmarkStart w:id="146" w:name="_Toc117606996"/>
      <w:bookmarkStart w:id="147" w:name="_Toc114045701"/>
      <w:bookmarkStart w:id="148" w:name="_Toc114045780"/>
      <w:bookmarkStart w:id="149" w:name="_Toc114045847"/>
      <w:bookmarkStart w:id="150" w:name="_Toc115079220"/>
      <w:bookmarkStart w:id="151" w:name="_Toc115079287"/>
      <w:bookmarkStart w:id="152" w:name="_Toc115079357"/>
      <w:bookmarkStart w:id="153" w:name="_Toc115079423"/>
      <w:bookmarkStart w:id="154" w:name="_Toc115079489"/>
      <w:bookmarkStart w:id="155" w:name="_Toc117606930"/>
      <w:bookmarkStart w:id="156" w:name="_Toc117606997"/>
      <w:bookmarkStart w:id="157" w:name="_Toc114045702"/>
      <w:bookmarkStart w:id="158" w:name="_Toc114045781"/>
      <w:bookmarkStart w:id="159" w:name="_Toc114045848"/>
      <w:bookmarkStart w:id="160" w:name="_Toc115079221"/>
      <w:bookmarkStart w:id="161" w:name="_Toc115079288"/>
      <w:bookmarkStart w:id="162" w:name="_Toc115079358"/>
      <w:bookmarkStart w:id="163" w:name="_Toc115079424"/>
      <w:bookmarkStart w:id="164" w:name="_Toc115079490"/>
      <w:bookmarkStart w:id="165" w:name="_Toc117606931"/>
      <w:bookmarkStart w:id="166" w:name="_Toc117606998"/>
      <w:bookmarkStart w:id="167" w:name="_Toc114045703"/>
      <w:bookmarkStart w:id="168" w:name="_Toc114045782"/>
      <w:bookmarkStart w:id="169" w:name="_Toc114045849"/>
      <w:bookmarkStart w:id="170" w:name="_Toc115079222"/>
      <w:bookmarkStart w:id="171" w:name="_Toc115079289"/>
      <w:bookmarkStart w:id="172" w:name="_Toc115079359"/>
      <w:bookmarkStart w:id="173" w:name="_Toc115079425"/>
      <w:bookmarkStart w:id="174" w:name="_Toc115079491"/>
      <w:bookmarkStart w:id="175" w:name="_Toc117606932"/>
      <w:bookmarkStart w:id="176" w:name="_Toc117606999"/>
      <w:bookmarkStart w:id="177" w:name="_Toc114045704"/>
      <w:bookmarkStart w:id="178" w:name="_Toc114045783"/>
      <w:bookmarkStart w:id="179" w:name="_Toc114045850"/>
      <w:bookmarkStart w:id="180" w:name="_Toc115079223"/>
      <w:bookmarkStart w:id="181" w:name="_Toc115079290"/>
      <w:bookmarkStart w:id="182" w:name="_Toc115079360"/>
      <w:bookmarkStart w:id="183" w:name="_Toc115079426"/>
      <w:bookmarkStart w:id="184" w:name="_Toc115079492"/>
      <w:bookmarkStart w:id="185" w:name="_Toc117606933"/>
      <w:bookmarkStart w:id="186" w:name="_Toc117607000"/>
      <w:bookmarkStart w:id="187" w:name="_Toc114045705"/>
      <w:bookmarkStart w:id="188" w:name="_Toc114045784"/>
      <w:bookmarkStart w:id="189" w:name="_Toc114045851"/>
      <w:bookmarkStart w:id="190" w:name="_Toc115079224"/>
      <w:bookmarkStart w:id="191" w:name="_Toc115079291"/>
      <w:bookmarkStart w:id="192" w:name="_Toc115079361"/>
      <w:bookmarkStart w:id="193" w:name="_Toc115079427"/>
      <w:bookmarkStart w:id="194" w:name="_Toc115079493"/>
      <w:bookmarkStart w:id="195" w:name="_Toc117606934"/>
      <w:bookmarkStart w:id="196" w:name="_Toc117607001"/>
      <w:bookmarkStart w:id="197" w:name="_Toc114045706"/>
      <w:bookmarkStart w:id="198" w:name="_Toc114045785"/>
      <w:bookmarkStart w:id="199" w:name="_Toc114045852"/>
      <w:bookmarkStart w:id="200" w:name="_Toc115079225"/>
      <w:bookmarkStart w:id="201" w:name="_Toc115079292"/>
      <w:bookmarkStart w:id="202" w:name="_Toc115079362"/>
      <w:bookmarkStart w:id="203" w:name="_Toc115079428"/>
      <w:bookmarkStart w:id="204" w:name="_Toc115079494"/>
      <w:bookmarkStart w:id="205" w:name="_Toc117606935"/>
      <w:bookmarkStart w:id="206" w:name="_Toc117607002"/>
      <w:bookmarkStart w:id="207" w:name="_Toc114045707"/>
      <w:bookmarkStart w:id="208" w:name="_Toc114045786"/>
      <w:bookmarkStart w:id="209" w:name="_Toc114045853"/>
      <w:bookmarkStart w:id="210" w:name="_Toc115079226"/>
      <w:bookmarkStart w:id="211" w:name="_Toc115079293"/>
      <w:bookmarkStart w:id="212" w:name="_Toc115079363"/>
      <w:bookmarkStart w:id="213" w:name="_Toc115079429"/>
      <w:bookmarkStart w:id="214" w:name="_Toc115079495"/>
      <w:bookmarkStart w:id="215" w:name="_Toc117606936"/>
      <w:bookmarkStart w:id="216" w:name="_Toc117607003"/>
      <w:bookmarkStart w:id="217" w:name="_Toc114045708"/>
      <w:bookmarkStart w:id="218" w:name="_Toc114045787"/>
      <w:bookmarkStart w:id="219" w:name="_Toc114045854"/>
      <w:bookmarkStart w:id="220" w:name="_Toc115079227"/>
      <w:bookmarkStart w:id="221" w:name="_Toc115079294"/>
      <w:bookmarkStart w:id="222" w:name="_Toc115079364"/>
      <w:bookmarkStart w:id="223" w:name="_Toc115079430"/>
      <w:bookmarkStart w:id="224" w:name="_Toc115079496"/>
      <w:bookmarkStart w:id="225" w:name="_Toc117606937"/>
      <w:bookmarkStart w:id="226" w:name="_Toc117607004"/>
      <w:bookmarkStart w:id="227" w:name="_Toc114045709"/>
      <w:bookmarkStart w:id="228" w:name="_Toc114045788"/>
      <w:bookmarkStart w:id="229" w:name="_Toc114045855"/>
      <w:bookmarkStart w:id="230" w:name="_Toc115079228"/>
      <w:bookmarkStart w:id="231" w:name="_Toc115079295"/>
      <w:bookmarkStart w:id="232" w:name="_Toc115079365"/>
      <w:bookmarkStart w:id="233" w:name="_Toc115079431"/>
      <w:bookmarkStart w:id="234" w:name="_Toc115079497"/>
      <w:bookmarkStart w:id="235" w:name="_Toc117606938"/>
      <w:bookmarkStart w:id="236" w:name="_Toc117607005"/>
      <w:bookmarkStart w:id="237" w:name="_Toc114045710"/>
      <w:bookmarkStart w:id="238" w:name="_Toc114045789"/>
      <w:bookmarkStart w:id="239" w:name="_Toc114045856"/>
      <w:bookmarkStart w:id="240" w:name="_Toc115079229"/>
      <w:bookmarkStart w:id="241" w:name="_Toc115079296"/>
      <w:bookmarkStart w:id="242" w:name="_Toc115079366"/>
      <w:bookmarkStart w:id="243" w:name="_Toc115079432"/>
      <w:bookmarkStart w:id="244" w:name="_Toc115079498"/>
      <w:bookmarkStart w:id="245" w:name="_Toc117606939"/>
      <w:bookmarkStart w:id="246" w:name="_Toc117607006"/>
      <w:bookmarkStart w:id="247" w:name="_Toc114045711"/>
      <w:bookmarkStart w:id="248" w:name="_Toc114045790"/>
      <w:bookmarkStart w:id="249" w:name="_Toc114045857"/>
      <w:bookmarkStart w:id="250" w:name="_Toc115079230"/>
      <w:bookmarkStart w:id="251" w:name="_Toc115079297"/>
      <w:bookmarkStart w:id="252" w:name="_Toc115079367"/>
      <w:bookmarkStart w:id="253" w:name="_Toc115079433"/>
      <w:bookmarkStart w:id="254" w:name="_Toc115079499"/>
      <w:bookmarkStart w:id="255" w:name="_Toc117606940"/>
      <w:bookmarkStart w:id="256" w:name="_Toc117607007"/>
      <w:bookmarkStart w:id="257" w:name="_Toc114045712"/>
      <w:bookmarkStart w:id="258" w:name="_Toc114045791"/>
      <w:bookmarkStart w:id="259" w:name="_Toc114045858"/>
      <w:bookmarkStart w:id="260" w:name="_Toc115079231"/>
      <w:bookmarkStart w:id="261" w:name="_Toc115079298"/>
      <w:bookmarkStart w:id="262" w:name="_Toc115079368"/>
      <w:bookmarkStart w:id="263" w:name="_Toc115079434"/>
      <w:bookmarkStart w:id="264" w:name="_Toc115079500"/>
      <w:bookmarkStart w:id="265" w:name="_Toc117606941"/>
      <w:bookmarkStart w:id="266" w:name="_Toc117607008"/>
      <w:bookmarkStart w:id="267" w:name="_Toc114045713"/>
      <w:bookmarkStart w:id="268" w:name="_Toc114045792"/>
      <w:bookmarkStart w:id="269" w:name="_Toc114045859"/>
      <w:bookmarkStart w:id="270" w:name="_Toc115079232"/>
      <w:bookmarkStart w:id="271" w:name="_Toc115079299"/>
      <w:bookmarkStart w:id="272" w:name="_Toc115079369"/>
      <w:bookmarkStart w:id="273" w:name="_Toc115079435"/>
      <w:bookmarkStart w:id="274" w:name="_Toc115079501"/>
      <w:bookmarkStart w:id="275" w:name="_Toc117606942"/>
      <w:bookmarkStart w:id="276" w:name="_Toc117607009"/>
      <w:bookmarkStart w:id="277" w:name="_Toc114045714"/>
      <w:bookmarkStart w:id="278" w:name="_Toc114045793"/>
      <w:bookmarkStart w:id="279" w:name="_Toc114045860"/>
      <w:bookmarkStart w:id="280" w:name="_Toc115079233"/>
      <w:bookmarkStart w:id="281" w:name="_Toc115079300"/>
      <w:bookmarkStart w:id="282" w:name="_Toc115079370"/>
      <w:bookmarkStart w:id="283" w:name="_Toc115079436"/>
      <w:bookmarkStart w:id="284" w:name="_Toc115079502"/>
      <w:bookmarkStart w:id="285" w:name="_Toc117606943"/>
      <w:bookmarkStart w:id="286" w:name="_Toc117607010"/>
      <w:bookmarkStart w:id="287" w:name="_Toc114045715"/>
      <w:bookmarkStart w:id="288" w:name="_Toc114045794"/>
      <w:bookmarkStart w:id="289" w:name="_Toc114045861"/>
      <w:bookmarkStart w:id="290" w:name="_Toc115079234"/>
      <w:bookmarkStart w:id="291" w:name="_Toc115079301"/>
      <w:bookmarkStart w:id="292" w:name="_Toc115079371"/>
      <w:bookmarkStart w:id="293" w:name="_Toc115079437"/>
      <w:bookmarkStart w:id="294" w:name="_Toc115079503"/>
      <w:bookmarkStart w:id="295" w:name="_Toc117606944"/>
      <w:bookmarkStart w:id="296" w:name="_Toc117607011"/>
      <w:bookmarkStart w:id="297" w:name="_Toc114045716"/>
      <w:bookmarkStart w:id="298" w:name="_Toc114045795"/>
      <w:bookmarkStart w:id="299" w:name="_Toc114045862"/>
      <w:bookmarkStart w:id="300" w:name="_Toc115079235"/>
      <w:bookmarkStart w:id="301" w:name="_Toc115079302"/>
      <w:bookmarkStart w:id="302" w:name="_Toc115079372"/>
      <w:bookmarkStart w:id="303" w:name="_Toc115079438"/>
      <w:bookmarkStart w:id="304" w:name="_Toc115079504"/>
      <w:bookmarkStart w:id="305" w:name="_Toc117606945"/>
      <w:bookmarkStart w:id="306" w:name="_Toc117607012"/>
      <w:bookmarkStart w:id="307" w:name="_Toc114045717"/>
      <w:bookmarkStart w:id="308" w:name="_Toc114045796"/>
      <w:bookmarkStart w:id="309" w:name="_Toc114045863"/>
      <w:bookmarkStart w:id="310" w:name="_Toc115079236"/>
      <w:bookmarkStart w:id="311" w:name="_Toc115079303"/>
      <w:bookmarkStart w:id="312" w:name="_Toc115079373"/>
      <w:bookmarkStart w:id="313" w:name="_Toc115079439"/>
      <w:bookmarkStart w:id="314" w:name="_Toc115079505"/>
      <w:bookmarkStart w:id="315" w:name="_Toc117606946"/>
      <w:bookmarkStart w:id="316" w:name="_Toc117607013"/>
      <w:bookmarkStart w:id="317" w:name="_Toc114045718"/>
      <w:bookmarkStart w:id="318" w:name="_Toc114045797"/>
      <w:bookmarkStart w:id="319" w:name="_Toc114045864"/>
      <w:bookmarkStart w:id="320" w:name="_Toc115079237"/>
      <w:bookmarkStart w:id="321" w:name="_Toc115079304"/>
      <w:bookmarkStart w:id="322" w:name="_Toc115079374"/>
      <w:bookmarkStart w:id="323" w:name="_Toc115079440"/>
      <w:bookmarkStart w:id="324" w:name="_Toc115079506"/>
      <w:bookmarkStart w:id="325" w:name="_Toc117606947"/>
      <w:bookmarkStart w:id="326" w:name="_Toc117607014"/>
      <w:bookmarkStart w:id="327" w:name="_Toc114045719"/>
      <w:bookmarkStart w:id="328" w:name="_Toc114045798"/>
      <w:bookmarkStart w:id="329" w:name="_Toc114045865"/>
      <w:bookmarkStart w:id="330" w:name="_Toc115079238"/>
      <w:bookmarkStart w:id="331" w:name="_Toc115079305"/>
      <w:bookmarkStart w:id="332" w:name="_Toc115079375"/>
      <w:bookmarkStart w:id="333" w:name="_Toc115079441"/>
      <w:bookmarkStart w:id="334" w:name="_Toc115079507"/>
      <w:bookmarkStart w:id="335" w:name="_Toc117606948"/>
      <w:bookmarkStart w:id="336" w:name="_Toc117607015"/>
      <w:bookmarkStart w:id="337" w:name="_Toc114045720"/>
      <w:bookmarkStart w:id="338" w:name="_Toc114045799"/>
      <w:bookmarkStart w:id="339" w:name="_Toc114045866"/>
      <w:bookmarkStart w:id="340" w:name="_Toc115079239"/>
      <w:bookmarkStart w:id="341" w:name="_Toc115079306"/>
      <w:bookmarkStart w:id="342" w:name="_Toc115079376"/>
      <w:bookmarkStart w:id="343" w:name="_Toc115079442"/>
      <w:bookmarkStart w:id="344" w:name="_Toc115079508"/>
      <w:bookmarkStart w:id="345" w:name="_Toc117606949"/>
      <w:bookmarkStart w:id="346" w:name="_Toc117607016"/>
      <w:bookmarkStart w:id="347" w:name="_Toc114045721"/>
      <w:bookmarkStart w:id="348" w:name="_Toc114045800"/>
      <w:bookmarkStart w:id="349" w:name="_Toc114045867"/>
      <w:bookmarkStart w:id="350" w:name="_Toc115079240"/>
      <w:bookmarkStart w:id="351" w:name="_Toc115079307"/>
      <w:bookmarkStart w:id="352" w:name="_Toc115079377"/>
      <w:bookmarkStart w:id="353" w:name="_Toc115079443"/>
      <w:bookmarkStart w:id="354" w:name="_Toc115079509"/>
      <w:bookmarkStart w:id="355" w:name="_Toc117606950"/>
      <w:bookmarkStart w:id="356" w:name="_Toc117607017"/>
      <w:bookmarkStart w:id="357" w:name="_Toc114045722"/>
      <w:bookmarkStart w:id="358" w:name="_Toc114045801"/>
      <w:bookmarkStart w:id="359" w:name="_Toc114045868"/>
      <w:bookmarkStart w:id="360" w:name="_Toc115079241"/>
      <w:bookmarkStart w:id="361" w:name="_Toc115079308"/>
      <w:bookmarkStart w:id="362" w:name="_Toc115079378"/>
      <w:bookmarkStart w:id="363" w:name="_Toc115079444"/>
      <w:bookmarkStart w:id="364" w:name="_Toc115079510"/>
      <w:bookmarkStart w:id="365" w:name="_Toc117606951"/>
      <w:bookmarkStart w:id="366" w:name="_Toc117607018"/>
      <w:bookmarkStart w:id="367" w:name="_Toc114045723"/>
      <w:bookmarkStart w:id="368" w:name="_Toc114045802"/>
      <w:bookmarkStart w:id="369" w:name="_Toc114045869"/>
      <w:bookmarkStart w:id="370" w:name="_Toc115079242"/>
      <w:bookmarkStart w:id="371" w:name="_Toc115079309"/>
      <w:bookmarkStart w:id="372" w:name="_Toc115079379"/>
      <w:bookmarkStart w:id="373" w:name="_Toc115079445"/>
      <w:bookmarkStart w:id="374" w:name="_Toc115079511"/>
      <w:bookmarkStart w:id="375" w:name="_Toc117606952"/>
      <w:bookmarkStart w:id="376" w:name="_Toc117607019"/>
      <w:bookmarkStart w:id="377" w:name="_Toc114045724"/>
      <w:bookmarkStart w:id="378" w:name="_Toc114045803"/>
      <w:bookmarkStart w:id="379" w:name="_Toc114045870"/>
      <w:bookmarkStart w:id="380" w:name="_Toc115079243"/>
      <w:bookmarkStart w:id="381" w:name="_Toc115079310"/>
      <w:bookmarkStart w:id="382" w:name="_Toc115079380"/>
      <w:bookmarkStart w:id="383" w:name="_Toc115079446"/>
      <w:bookmarkStart w:id="384" w:name="_Toc115079512"/>
      <w:bookmarkStart w:id="385" w:name="_Toc117606953"/>
      <w:bookmarkStart w:id="386" w:name="_Toc117607020"/>
      <w:bookmarkStart w:id="387" w:name="_Toc114045725"/>
      <w:bookmarkStart w:id="388" w:name="_Toc114045804"/>
      <w:bookmarkStart w:id="389" w:name="_Toc114045871"/>
      <w:bookmarkStart w:id="390" w:name="_Toc115079244"/>
      <w:bookmarkStart w:id="391" w:name="_Toc115079311"/>
      <w:bookmarkStart w:id="392" w:name="_Toc115079381"/>
      <w:bookmarkStart w:id="393" w:name="_Toc115079447"/>
      <w:bookmarkStart w:id="394" w:name="_Toc115079513"/>
      <w:bookmarkStart w:id="395" w:name="_Toc117606954"/>
      <w:bookmarkStart w:id="396" w:name="_Toc117607021"/>
      <w:bookmarkStart w:id="397" w:name="_Toc87261145"/>
      <w:bookmarkStart w:id="398" w:name="_Toc11942355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A02888">
        <w:t>Description</w:t>
      </w:r>
      <w:r w:rsidR="002F3D36">
        <w:t xml:space="preserve"> des</w:t>
      </w:r>
      <w:r w:rsidR="003C4E57">
        <w:t xml:space="preserve"> </w:t>
      </w:r>
      <w:r w:rsidRPr="00A02888">
        <w:t>projets éligibles</w:t>
      </w:r>
      <w:bookmarkEnd w:id="397"/>
      <w:bookmarkEnd w:id="398"/>
    </w:p>
    <w:p w14:paraId="6CE8ABEE" w14:textId="008B13BE" w:rsidR="00CF3DE1" w:rsidRDefault="00CF3DE1" w:rsidP="007A7E2A">
      <w:pPr>
        <w:jc w:val="both"/>
        <w:rPr>
          <w:rFonts w:ascii="Marianne Light" w:hAnsi="Marianne Light"/>
          <w:sz w:val="18"/>
          <w:szCs w:val="18"/>
        </w:rPr>
      </w:pPr>
      <w:bookmarkStart w:id="399" w:name="_Toc117607023"/>
      <w:bookmarkStart w:id="400" w:name="_Toc87261146"/>
      <w:bookmarkStart w:id="401" w:name="_Toc119423551"/>
      <w:r>
        <w:rPr>
          <w:rStyle w:val="Titre2Car"/>
        </w:rPr>
        <w:t>Tous secteurs</w:t>
      </w:r>
      <w:bookmarkEnd w:id="399"/>
      <w:bookmarkEnd w:id="401"/>
      <w:r>
        <w:rPr>
          <w:rStyle w:val="Titre2Car"/>
        </w:rPr>
        <w:t xml:space="preserve"> </w:t>
      </w:r>
      <w:bookmarkEnd w:id="400"/>
    </w:p>
    <w:p w14:paraId="0921C3DA" w14:textId="5E6E14CF" w:rsidR="00235BF0" w:rsidRDefault="00281AD5" w:rsidP="007A7E2A">
      <w:pPr>
        <w:jc w:val="both"/>
        <w:rPr>
          <w:rFonts w:ascii="Marianne Light" w:hAnsi="Marianne Light"/>
          <w:sz w:val="18"/>
          <w:szCs w:val="18"/>
        </w:rPr>
      </w:pPr>
      <w:r w:rsidRPr="00281AD5">
        <w:rPr>
          <w:rFonts w:ascii="Marianne Light" w:hAnsi="Marianne Light"/>
          <w:sz w:val="18"/>
          <w:szCs w:val="18"/>
        </w:rPr>
        <w:t xml:space="preserve">Les projets d'investissements éligibles sont ceux faisant suite </w:t>
      </w:r>
      <w:r w:rsidR="009D5A5D">
        <w:rPr>
          <w:rFonts w:ascii="Marianne Light" w:hAnsi="Marianne Light"/>
          <w:sz w:val="18"/>
          <w:szCs w:val="18"/>
        </w:rPr>
        <w:t xml:space="preserve">à des travaux transversaux ou </w:t>
      </w:r>
      <w:r w:rsidRPr="00281AD5">
        <w:rPr>
          <w:rFonts w:ascii="Marianne Light" w:hAnsi="Marianne Light"/>
          <w:sz w:val="18"/>
          <w:szCs w:val="18"/>
        </w:rPr>
        <w:t>à une étude d’</w:t>
      </w:r>
      <w:r w:rsidR="001F0D12">
        <w:rPr>
          <w:rFonts w:ascii="Marianne Light" w:hAnsi="Marianne Light"/>
          <w:sz w:val="18"/>
          <w:szCs w:val="18"/>
        </w:rPr>
        <w:t>amélioration de la performance environnementale</w:t>
      </w:r>
      <w:r w:rsidR="00235BF0">
        <w:rPr>
          <w:rFonts w:ascii="Marianne Light" w:hAnsi="Marianne Light"/>
          <w:sz w:val="18"/>
          <w:szCs w:val="18"/>
        </w:rPr>
        <w:t xml:space="preserve"> ayant conduit à identifier</w:t>
      </w:r>
      <w:r w:rsidR="00235BF0" w:rsidRPr="00281AD5">
        <w:rPr>
          <w:rFonts w:ascii="Marianne Light" w:hAnsi="Marianne Light"/>
          <w:sz w:val="18"/>
          <w:szCs w:val="18"/>
        </w:rPr>
        <w:t xml:space="preserve"> des</w:t>
      </w:r>
      <w:r w:rsidR="00235BF0">
        <w:rPr>
          <w:rFonts w:ascii="Marianne Light" w:hAnsi="Marianne Light"/>
          <w:b/>
          <w:bCs/>
          <w:sz w:val="18"/>
          <w:szCs w:val="18"/>
        </w:rPr>
        <w:t xml:space="preserve"> améliorations,</w:t>
      </w:r>
      <w:r w:rsidR="00235BF0" w:rsidRPr="00281AD5">
        <w:rPr>
          <w:rFonts w:ascii="Marianne Light" w:hAnsi="Marianne Light"/>
          <w:b/>
          <w:bCs/>
          <w:sz w:val="18"/>
          <w:szCs w:val="18"/>
        </w:rPr>
        <w:t xml:space="preserve"> des in</w:t>
      </w:r>
      <w:r w:rsidR="00235BF0">
        <w:rPr>
          <w:rFonts w:ascii="Marianne Light" w:hAnsi="Marianne Light"/>
          <w:b/>
          <w:bCs/>
          <w:sz w:val="18"/>
          <w:szCs w:val="18"/>
        </w:rPr>
        <w:t>novations technologiques, voire</w:t>
      </w:r>
      <w:r w:rsidR="00235BF0" w:rsidRPr="00281AD5">
        <w:rPr>
          <w:rFonts w:ascii="Marianne Light" w:hAnsi="Marianne Light"/>
          <w:b/>
          <w:bCs/>
          <w:sz w:val="18"/>
          <w:szCs w:val="18"/>
        </w:rPr>
        <w:t xml:space="preserve"> des ruptures technologiques qui permettront de réduire les impacts environnementaux d’un produit </w:t>
      </w:r>
      <w:r w:rsidR="00235BF0" w:rsidRPr="00281AD5">
        <w:rPr>
          <w:rFonts w:ascii="Marianne Light" w:hAnsi="Marianne Light"/>
          <w:sz w:val="18"/>
          <w:szCs w:val="18"/>
        </w:rPr>
        <w:t>(bien, procédé, service…), ou d’une famille de produits tout au long de son cycle de vie</w:t>
      </w:r>
      <w:r w:rsidR="00A8133A">
        <w:rPr>
          <w:rFonts w:ascii="Marianne Light" w:hAnsi="Marianne Light"/>
          <w:sz w:val="18"/>
          <w:szCs w:val="18"/>
        </w:rPr>
        <w:t>.</w:t>
      </w:r>
    </w:p>
    <w:p w14:paraId="29BC20C9" w14:textId="6EB16E8F" w:rsidR="00356BCF" w:rsidRDefault="00281AD5" w:rsidP="007A7E2A">
      <w:pPr>
        <w:jc w:val="both"/>
        <w:rPr>
          <w:rFonts w:ascii="Marianne Light" w:hAnsi="Marianne Light"/>
          <w:sz w:val="18"/>
          <w:szCs w:val="18"/>
        </w:rPr>
      </w:pPr>
      <w:r w:rsidRPr="00281AD5">
        <w:rPr>
          <w:rFonts w:ascii="Marianne Light" w:hAnsi="Marianne Light"/>
          <w:sz w:val="18"/>
          <w:szCs w:val="18"/>
        </w:rPr>
        <w:t>Cette démarche, en fonction des projets, peut aboutir</w:t>
      </w:r>
      <w:r w:rsidR="00A8133A">
        <w:rPr>
          <w:rFonts w:cs="Calibri"/>
          <w:sz w:val="18"/>
          <w:szCs w:val="18"/>
        </w:rPr>
        <w:t> </w:t>
      </w:r>
      <w:r w:rsidR="00A8133A">
        <w:rPr>
          <w:rFonts w:ascii="Marianne Light" w:hAnsi="Marianne Light"/>
          <w:sz w:val="18"/>
          <w:szCs w:val="18"/>
        </w:rPr>
        <w:t>:</w:t>
      </w:r>
    </w:p>
    <w:p w14:paraId="77CC5606" w14:textId="6D56DD1C" w:rsidR="00281AD5" w:rsidRDefault="00281AD5" w:rsidP="00114DDC">
      <w:pPr>
        <w:pStyle w:val="Pucenoir"/>
        <w:jc w:val="both"/>
      </w:pPr>
      <w:proofErr w:type="gramStart"/>
      <w:r w:rsidRPr="00356BCF">
        <w:t>à</w:t>
      </w:r>
      <w:proofErr w:type="gramEnd"/>
      <w:r w:rsidRPr="00356BCF">
        <w:t xml:space="preserve"> la fabrication d’un produit éco conçu, à l’obtention d</w:t>
      </w:r>
      <w:r w:rsidR="00C27F0E">
        <w:t>e l’E</w:t>
      </w:r>
      <w:r w:rsidRPr="00356BCF">
        <w:t xml:space="preserve">colabel européen, ou à </w:t>
      </w:r>
      <w:r w:rsidR="00940014">
        <w:t>l’amélioration de la note d</w:t>
      </w:r>
      <w:r w:rsidRPr="00356BCF">
        <w:t>’affichage environnemental.</w:t>
      </w:r>
    </w:p>
    <w:p w14:paraId="69DA87BE" w14:textId="2DA82407" w:rsidR="00356BCF" w:rsidRPr="00356BCF" w:rsidRDefault="00356BCF" w:rsidP="00114DDC">
      <w:pPr>
        <w:pStyle w:val="Pucenoir"/>
        <w:jc w:val="both"/>
      </w:pPr>
      <w:r>
        <w:t>Au développement</w:t>
      </w:r>
      <w:r w:rsidRPr="00356BCF">
        <w:t xml:space="preserve"> </w:t>
      </w:r>
      <w:r>
        <w:t>d’</w:t>
      </w:r>
      <w:r w:rsidRPr="00356BCF">
        <w:t>une offre globale produit/service, créatrice de valeur non plus sur la multiplication des ventes mais sur la fidélisation des clients, par les performances d’usage du produit. Ce nouvel enjeu impose au fabricant de (re)penser la conception du produit/service en intégrant la durabilité et l’utilisation des ressources, l’organisation de la traçabilité des produits et de leur maintenance ainsi que la garantie de la diminution de l’impact environnemental sur l’ensemble du cycle de vie.</w:t>
      </w:r>
    </w:p>
    <w:p w14:paraId="4472AFA1" w14:textId="5A6E600C" w:rsidR="00281AD5" w:rsidRDefault="00281AD5" w:rsidP="007A7E2A">
      <w:pPr>
        <w:jc w:val="both"/>
        <w:rPr>
          <w:rFonts w:ascii="Marianne Light" w:hAnsi="Marianne Light"/>
          <w:sz w:val="18"/>
          <w:szCs w:val="18"/>
        </w:rPr>
      </w:pPr>
      <w:r w:rsidRPr="00281AD5">
        <w:rPr>
          <w:rFonts w:ascii="Marianne Light" w:hAnsi="Marianne Light"/>
          <w:sz w:val="18"/>
          <w:szCs w:val="18"/>
        </w:rPr>
        <w:t>Le périmètre des projets couvre l’ensemble des secteurs d’activité concernés par la production de biens ou de services.</w:t>
      </w:r>
    </w:p>
    <w:p w14:paraId="4DA5E220" w14:textId="6DBF9266" w:rsidR="00C6179C" w:rsidRPr="003D566B" w:rsidRDefault="005B2347" w:rsidP="007A7E2A">
      <w:pPr>
        <w:jc w:val="both"/>
        <w:rPr>
          <w:rFonts w:ascii="Marianne Light" w:eastAsiaTheme="minorEastAsia" w:hAnsi="Marianne Light" w:cs="Arial"/>
          <w:sz w:val="18"/>
          <w:szCs w:val="18"/>
        </w:rPr>
      </w:pPr>
      <w:r w:rsidRPr="003D566B">
        <w:rPr>
          <w:rFonts w:ascii="Marianne Light" w:hAnsi="Marianne Light"/>
          <w:sz w:val="18"/>
          <w:szCs w:val="18"/>
        </w:rPr>
        <w:t>Les projets concernant</w:t>
      </w:r>
      <w:r w:rsidR="00C6179C" w:rsidRPr="003D566B">
        <w:rPr>
          <w:rFonts w:ascii="Marianne Light" w:hAnsi="Marianne Light"/>
          <w:sz w:val="18"/>
          <w:szCs w:val="18"/>
        </w:rPr>
        <w:t xml:space="preserve"> des investissements </w:t>
      </w:r>
      <w:r w:rsidR="00C6179C" w:rsidRPr="003D566B">
        <w:rPr>
          <w:rFonts w:ascii="Marianne Light" w:eastAsiaTheme="minorEastAsia" w:hAnsi="Marianne Light" w:cs="Arial"/>
          <w:sz w:val="18"/>
          <w:szCs w:val="18"/>
        </w:rPr>
        <w:t>sur les équipements, les process de production, la chaine de fabrication, la chaine logistique…</w:t>
      </w:r>
      <w:r w:rsidR="00F9500A" w:rsidRPr="003D566B">
        <w:rPr>
          <w:rFonts w:ascii="Marianne Light" w:eastAsiaTheme="minorEastAsia" w:hAnsi="Marianne Light" w:cs="Arial"/>
          <w:sz w:val="18"/>
          <w:szCs w:val="18"/>
        </w:rPr>
        <w:t>sont éligibles dès lors que les investissements sont directement liés à la démarche d’écoconception. Il</w:t>
      </w:r>
      <w:r w:rsidR="0079773A" w:rsidRPr="003D566B">
        <w:rPr>
          <w:rFonts w:ascii="Marianne Light" w:eastAsiaTheme="minorEastAsia" w:hAnsi="Marianne Light" w:cs="Arial"/>
          <w:sz w:val="18"/>
          <w:szCs w:val="18"/>
        </w:rPr>
        <w:t>s</w:t>
      </w:r>
      <w:r w:rsidRPr="003D566B">
        <w:rPr>
          <w:rFonts w:ascii="Marianne Light" w:eastAsiaTheme="minorEastAsia" w:hAnsi="Marianne Light" w:cs="Arial"/>
          <w:sz w:val="18"/>
          <w:szCs w:val="18"/>
        </w:rPr>
        <w:t xml:space="preserve"> seront instruits selon</w:t>
      </w:r>
      <w:r w:rsidR="00F9500A" w:rsidRPr="003D566B">
        <w:rPr>
          <w:rFonts w:ascii="Marianne Light" w:eastAsiaTheme="minorEastAsia" w:hAnsi="Marianne Light" w:cs="Arial"/>
          <w:sz w:val="18"/>
          <w:szCs w:val="18"/>
        </w:rPr>
        <w:t xml:space="preserve"> les modalités d’aides à la réalisation de projets environnementaux</w:t>
      </w:r>
    </w:p>
    <w:p w14:paraId="732BBDD7" w14:textId="7E04E64A" w:rsidR="00C6179C" w:rsidRPr="003D566B" w:rsidRDefault="00C6179C" w:rsidP="007A7E2A">
      <w:pPr>
        <w:jc w:val="both"/>
        <w:rPr>
          <w:rFonts w:ascii="Marianne Light" w:eastAsiaTheme="minorEastAsia" w:hAnsi="Marianne Light" w:cs="Arial"/>
          <w:sz w:val="18"/>
          <w:szCs w:val="18"/>
        </w:rPr>
      </w:pPr>
      <w:r w:rsidRPr="003D566B">
        <w:rPr>
          <w:rFonts w:ascii="Marianne Light" w:eastAsiaTheme="minorEastAsia" w:hAnsi="Marianne Light" w:cs="Arial"/>
          <w:sz w:val="18"/>
          <w:szCs w:val="18"/>
        </w:rPr>
        <w:t>Les investissements</w:t>
      </w:r>
      <w:r w:rsidR="007E01B1" w:rsidRPr="003D566B">
        <w:rPr>
          <w:rFonts w:ascii="Marianne Light" w:eastAsiaTheme="minorEastAsia" w:hAnsi="Marianne Light" w:cs="Arial"/>
          <w:sz w:val="18"/>
          <w:szCs w:val="18"/>
        </w:rPr>
        <w:t xml:space="preserve"> et opérations</w:t>
      </w:r>
      <w:r w:rsidRPr="003D566B">
        <w:rPr>
          <w:rFonts w:ascii="Marianne Light" w:eastAsiaTheme="minorEastAsia" w:hAnsi="Marianne Light" w:cs="Arial"/>
          <w:sz w:val="18"/>
          <w:szCs w:val="18"/>
        </w:rPr>
        <w:t xml:space="preserve"> liés à la réalisation et à la mise au point d’un prototype, s’il s’inscrit dans une démarche d’amélioration de la performance environnementale telle </w:t>
      </w:r>
      <w:r w:rsidR="005B2347" w:rsidRPr="003D566B">
        <w:rPr>
          <w:rFonts w:ascii="Marianne Light" w:eastAsiaTheme="minorEastAsia" w:hAnsi="Marianne Light" w:cs="Arial"/>
          <w:sz w:val="18"/>
          <w:szCs w:val="18"/>
        </w:rPr>
        <w:t xml:space="preserve">que </w:t>
      </w:r>
      <w:r w:rsidRPr="003D566B">
        <w:rPr>
          <w:rFonts w:ascii="Marianne Light" w:eastAsiaTheme="minorEastAsia" w:hAnsi="Marianne Light" w:cs="Arial"/>
          <w:sz w:val="18"/>
          <w:szCs w:val="18"/>
        </w:rPr>
        <w:t>décrite ci-dessus</w:t>
      </w:r>
      <w:r w:rsidR="00ED3108" w:rsidRPr="003D566B">
        <w:rPr>
          <w:rFonts w:ascii="Marianne Light" w:eastAsiaTheme="minorEastAsia" w:hAnsi="Marianne Light" w:cs="Arial"/>
          <w:sz w:val="18"/>
          <w:szCs w:val="18"/>
        </w:rPr>
        <w:t>,</w:t>
      </w:r>
      <w:r w:rsidR="005232E5">
        <w:rPr>
          <w:rFonts w:ascii="Marianne Light" w:eastAsiaTheme="minorEastAsia" w:hAnsi="Marianne Light" w:cs="Arial"/>
          <w:sz w:val="18"/>
          <w:szCs w:val="18"/>
        </w:rPr>
        <w:t xml:space="preserve"> et s’ils visent la commercialisation de produits</w:t>
      </w:r>
      <w:r w:rsidRPr="003D566B">
        <w:rPr>
          <w:rFonts w:ascii="Marianne Light" w:eastAsiaTheme="minorEastAsia" w:hAnsi="Marianne Light" w:cs="Arial"/>
          <w:sz w:val="18"/>
          <w:szCs w:val="18"/>
        </w:rPr>
        <w:t xml:space="preserve"> sont également éligibles.</w:t>
      </w:r>
      <w:r w:rsidR="00F9500A" w:rsidRPr="003D566B">
        <w:rPr>
          <w:rFonts w:ascii="Marianne Light" w:eastAsiaTheme="minorEastAsia" w:hAnsi="Marianne Light" w:cs="Arial"/>
          <w:sz w:val="18"/>
          <w:szCs w:val="18"/>
        </w:rPr>
        <w:t xml:space="preserve"> </w:t>
      </w:r>
      <w:r w:rsidR="005B2347" w:rsidRPr="003D566B">
        <w:rPr>
          <w:rFonts w:ascii="Marianne Light" w:eastAsiaTheme="minorEastAsia" w:hAnsi="Marianne Light" w:cs="Arial"/>
          <w:sz w:val="18"/>
          <w:szCs w:val="18"/>
        </w:rPr>
        <w:t>Il</w:t>
      </w:r>
      <w:r w:rsidR="00F9500A" w:rsidRPr="003D566B">
        <w:rPr>
          <w:rFonts w:ascii="Marianne Light" w:eastAsiaTheme="minorEastAsia" w:hAnsi="Marianne Light" w:cs="Arial"/>
          <w:sz w:val="18"/>
          <w:szCs w:val="18"/>
        </w:rPr>
        <w:t>s</w:t>
      </w:r>
      <w:r w:rsidR="005B2347" w:rsidRPr="003D566B">
        <w:rPr>
          <w:rFonts w:ascii="Marianne Light" w:eastAsiaTheme="minorEastAsia" w:hAnsi="Marianne Light" w:cs="Arial"/>
          <w:sz w:val="18"/>
          <w:szCs w:val="18"/>
        </w:rPr>
        <w:t xml:space="preserve"> seront instruits selon le</w:t>
      </w:r>
      <w:r w:rsidR="00EC5511" w:rsidRPr="003D566B">
        <w:rPr>
          <w:rFonts w:ascii="Marianne Light" w:eastAsiaTheme="minorEastAsia" w:hAnsi="Marianne Light" w:cs="Arial"/>
          <w:sz w:val="18"/>
          <w:szCs w:val="18"/>
        </w:rPr>
        <w:t>s modalités adaptée</w:t>
      </w:r>
      <w:r w:rsidR="005B2347" w:rsidRPr="003D566B">
        <w:rPr>
          <w:rFonts w:ascii="Marianne Light" w:eastAsiaTheme="minorEastAsia" w:hAnsi="Marianne Light" w:cs="Arial"/>
          <w:sz w:val="18"/>
          <w:szCs w:val="18"/>
        </w:rPr>
        <w:t>s</w:t>
      </w:r>
      <w:r w:rsidR="00EC5511" w:rsidRPr="003D566B">
        <w:rPr>
          <w:rFonts w:ascii="Marianne Light" w:eastAsiaTheme="minorEastAsia" w:hAnsi="Marianne Light" w:cs="Arial"/>
          <w:sz w:val="18"/>
          <w:szCs w:val="18"/>
        </w:rPr>
        <w:t xml:space="preserve"> au niveau d’innovation du projet (investissement, </w:t>
      </w:r>
      <w:r w:rsidR="005B2347" w:rsidRPr="003D566B">
        <w:rPr>
          <w:rFonts w:ascii="Marianne Light" w:eastAsiaTheme="minorEastAsia" w:hAnsi="Marianne Light" w:cs="Arial"/>
          <w:sz w:val="18"/>
          <w:szCs w:val="18"/>
        </w:rPr>
        <w:t>innovations de procédés et d’organisation</w:t>
      </w:r>
      <w:r w:rsidR="00EC5511" w:rsidRPr="003D566B">
        <w:rPr>
          <w:rFonts w:ascii="Marianne Light" w:eastAsiaTheme="minorEastAsia" w:hAnsi="Marianne Light" w:cs="Arial"/>
          <w:sz w:val="18"/>
          <w:szCs w:val="18"/>
        </w:rPr>
        <w:t>, ou développement expérimental)</w:t>
      </w:r>
      <w:r w:rsidR="00F9500A" w:rsidRPr="003D566B">
        <w:rPr>
          <w:rFonts w:ascii="Marianne Light" w:eastAsiaTheme="minorEastAsia" w:hAnsi="Marianne Light" w:cs="Arial"/>
          <w:sz w:val="18"/>
          <w:szCs w:val="18"/>
        </w:rPr>
        <w:t>.</w:t>
      </w:r>
    </w:p>
    <w:p w14:paraId="1F2FAB56" w14:textId="3E20E3C2" w:rsidR="00F9500A" w:rsidRPr="00402285" w:rsidRDefault="00F9500A" w:rsidP="007A7E2A">
      <w:pPr>
        <w:jc w:val="both"/>
        <w:rPr>
          <w:rFonts w:ascii="Marianne Light" w:eastAsiaTheme="minorEastAsia" w:hAnsi="Marianne Light" w:cs="Arial"/>
          <w:sz w:val="18"/>
          <w:szCs w:val="18"/>
        </w:rPr>
      </w:pPr>
      <w:r w:rsidRPr="003D566B">
        <w:rPr>
          <w:rFonts w:ascii="Marianne Light" w:eastAsiaTheme="minorEastAsia" w:hAnsi="Marianne Light" w:cs="Arial"/>
          <w:sz w:val="18"/>
          <w:szCs w:val="18"/>
        </w:rPr>
        <w:t>Les projets de développement expérimental</w:t>
      </w:r>
      <w:r w:rsidR="003648B4" w:rsidRPr="003D566B">
        <w:rPr>
          <w:rFonts w:ascii="Marianne Light" w:eastAsiaTheme="minorEastAsia" w:hAnsi="Marianne Light" w:cs="Arial"/>
          <w:sz w:val="18"/>
          <w:szCs w:val="18"/>
        </w:rPr>
        <w:t>, relevant de la recherche et Développement amont</w:t>
      </w:r>
      <w:r w:rsidRPr="003D566B">
        <w:rPr>
          <w:rFonts w:ascii="Marianne Light" w:eastAsiaTheme="minorEastAsia" w:hAnsi="Marianne Light" w:cs="Arial"/>
          <w:sz w:val="18"/>
          <w:szCs w:val="18"/>
        </w:rPr>
        <w:t xml:space="preserve"> sont également éligibles mais il</w:t>
      </w:r>
      <w:r w:rsidR="003648B4" w:rsidRPr="003D566B">
        <w:rPr>
          <w:rFonts w:ascii="Marianne Light" w:eastAsiaTheme="minorEastAsia" w:hAnsi="Marianne Light" w:cs="Arial"/>
          <w:sz w:val="18"/>
          <w:szCs w:val="18"/>
        </w:rPr>
        <w:t>s sont à soumettre dans l’appel à projet</w:t>
      </w:r>
      <w:r w:rsidR="007B17DF">
        <w:rPr>
          <w:rFonts w:ascii="Marianne Light" w:eastAsiaTheme="minorEastAsia" w:hAnsi="Marianne Light" w:cs="Arial"/>
          <w:sz w:val="18"/>
          <w:szCs w:val="18"/>
        </w:rPr>
        <w:t>s PERFECTO.</w:t>
      </w:r>
    </w:p>
    <w:p w14:paraId="7EC87B44" w14:textId="3BF549A8" w:rsidR="00281AD5" w:rsidRPr="00281AD5" w:rsidRDefault="00281AD5" w:rsidP="005D1550">
      <w:pPr>
        <w:jc w:val="both"/>
        <w:rPr>
          <w:rFonts w:ascii="Marianne Light" w:hAnsi="Marianne Light"/>
          <w:sz w:val="18"/>
          <w:szCs w:val="18"/>
        </w:rPr>
      </w:pPr>
      <w:r w:rsidRPr="00281AD5">
        <w:rPr>
          <w:rFonts w:ascii="Marianne Light" w:hAnsi="Marianne Light"/>
          <w:sz w:val="18"/>
          <w:szCs w:val="18"/>
        </w:rPr>
        <w:t>Les projets pourront intégrer le développement d’outils et méthodes qui permettront d’accompagner ou d’implémenter la solution technologique mise au point</w:t>
      </w:r>
      <w:r w:rsidR="005D1550">
        <w:rPr>
          <w:rFonts w:ascii="Marianne Light" w:hAnsi="Marianne Light"/>
          <w:sz w:val="18"/>
          <w:szCs w:val="18"/>
        </w:rPr>
        <w:t xml:space="preserve"> ou d’intégrer l’écoconception dans les décisions stratégiques et dans l’ensemble des pratiques de l’entreprise</w:t>
      </w:r>
      <w:r w:rsidRPr="00281AD5">
        <w:rPr>
          <w:rFonts w:ascii="Marianne Light" w:hAnsi="Marianne Light"/>
          <w:sz w:val="18"/>
          <w:szCs w:val="18"/>
        </w:rPr>
        <w:t xml:space="preserve">. </w:t>
      </w:r>
    </w:p>
    <w:p w14:paraId="4002DF96" w14:textId="26DFD606" w:rsidR="00724AD7" w:rsidRPr="00CF3DE1" w:rsidRDefault="00281AD5" w:rsidP="00CF3DE1">
      <w:pPr>
        <w:jc w:val="both"/>
        <w:rPr>
          <w:rFonts w:ascii="Marianne Light" w:hAnsi="Marianne Light"/>
          <w:sz w:val="18"/>
          <w:szCs w:val="18"/>
        </w:rPr>
      </w:pPr>
      <w:r w:rsidRPr="00281AD5">
        <w:rPr>
          <w:rFonts w:ascii="Marianne Light" w:hAnsi="Marianne Light"/>
          <w:sz w:val="18"/>
          <w:szCs w:val="18"/>
        </w:rPr>
        <w:t xml:space="preserve">L’ADEME souhaite accompagner des outils collectifs pouvant bénéficier à plusieurs entreprises et dont la mise à disposition sera possible et négociée entre les partenaires (cession de licences, licences temporaires, négociation du prix…). </w:t>
      </w:r>
    </w:p>
    <w:p w14:paraId="5911D427" w14:textId="207C9701" w:rsidR="00CF3DE1" w:rsidRDefault="00CF3DE1" w:rsidP="00724AD7">
      <w:pPr>
        <w:spacing w:after="0"/>
        <w:jc w:val="both"/>
        <w:rPr>
          <w:rFonts w:ascii="Marianne Light" w:hAnsi="Marianne Light"/>
          <w:sz w:val="18"/>
        </w:rPr>
      </w:pPr>
    </w:p>
    <w:p w14:paraId="441F7147" w14:textId="37463C56" w:rsidR="00724AD7" w:rsidRPr="001D28D8" w:rsidRDefault="00724AD7" w:rsidP="00724AD7">
      <w:pPr>
        <w:spacing w:after="0"/>
        <w:jc w:val="both"/>
        <w:rPr>
          <w:rFonts w:ascii="Marianne Light" w:hAnsi="Marianne Light"/>
          <w:sz w:val="18"/>
        </w:rPr>
      </w:pPr>
    </w:p>
    <w:p w14:paraId="2A77FF11" w14:textId="110AC7F0" w:rsidR="00724AD7" w:rsidRPr="00281AD5" w:rsidRDefault="00724AD7" w:rsidP="005D1550">
      <w:pPr>
        <w:jc w:val="both"/>
        <w:rPr>
          <w:rFonts w:ascii="Marianne Light" w:hAnsi="Marianne Light"/>
          <w:sz w:val="18"/>
          <w:szCs w:val="18"/>
        </w:rPr>
      </w:pPr>
    </w:p>
    <w:p w14:paraId="1C0502CF" w14:textId="022AD26A" w:rsidR="00A02888" w:rsidRDefault="00A02888" w:rsidP="003D566B">
      <w:pPr>
        <w:pStyle w:val="Titre1"/>
        <w:numPr>
          <w:ilvl w:val="0"/>
          <w:numId w:val="40"/>
        </w:numPr>
      </w:pPr>
      <w:bookmarkStart w:id="402" w:name="_Toc87261149"/>
      <w:bookmarkStart w:id="403" w:name="_Toc119423552"/>
      <w:r w:rsidRPr="00A02888">
        <w:lastRenderedPageBreak/>
        <w:t>Conditions d’éligibilité</w:t>
      </w:r>
      <w:bookmarkEnd w:id="402"/>
      <w:bookmarkEnd w:id="403"/>
    </w:p>
    <w:p w14:paraId="54B93E7E" w14:textId="5065D9FD" w:rsidR="009D5A5D" w:rsidRPr="009D5A5D" w:rsidRDefault="009D5A5D" w:rsidP="009D5A5D">
      <w:pPr>
        <w:spacing w:after="0"/>
        <w:jc w:val="both"/>
        <w:rPr>
          <w:rStyle w:val="Titre2Car"/>
        </w:rPr>
      </w:pPr>
      <w:bookmarkStart w:id="404" w:name="_Toc87261150"/>
      <w:bookmarkStart w:id="405" w:name="_Toc119423553"/>
      <w:r w:rsidRPr="009D5A5D">
        <w:rPr>
          <w:rStyle w:val="Titre2Car"/>
        </w:rPr>
        <w:t>Cas Général</w:t>
      </w:r>
      <w:bookmarkEnd w:id="404"/>
      <w:bookmarkEnd w:id="405"/>
    </w:p>
    <w:p w14:paraId="28502C0C" w14:textId="06CCE896" w:rsidR="00235BF0" w:rsidRPr="00281AD5" w:rsidRDefault="00235BF0" w:rsidP="009D5A5D">
      <w:pPr>
        <w:spacing w:after="0"/>
        <w:jc w:val="both"/>
        <w:rPr>
          <w:rFonts w:ascii="Marianne Light" w:hAnsi="Marianne Light"/>
          <w:sz w:val="18"/>
          <w:szCs w:val="18"/>
        </w:rPr>
      </w:pPr>
      <w:r w:rsidRPr="00281AD5">
        <w:rPr>
          <w:rFonts w:ascii="Marianne Light" w:hAnsi="Marianne Light"/>
          <w:sz w:val="18"/>
          <w:szCs w:val="18"/>
        </w:rPr>
        <w:t>Les projets</w:t>
      </w:r>
      <w:r w:rsidR="00356BCF">
        <w:rPr>
          <w:rFonts w:ascii="Marianne Light" w:hAnsi="Marianne Light"/>
          <w:sz w:val="18"/>
          <w:szCs w:val="18"/>
        </w:rPr>
        <w:t xml:space="preserve"> d’investissement devront être intégrés dans une démarche comportant une</w:t>
      </w:r>
      <w:r w:rsidRPr="00281AD5">
        <w:rPr>
          <w:rFonts w:ascii="Marianne Light" w:hAnsi="Marianne Light"/>
          <w:sz w:val="18"/>
          <w:szCs w:val="18"/>
        </w:rPr>
        <w:t xml:space="preserve"> évaluation environnementale, multi-étapes et multicritère du produit</w:t>
      </w:r>
      <w:r w:rsidR="00C27F0E">
        <w:rPr>
          <w:rFonts w:ascii="Marianne Light" w:hAnsi="Marianne Light"/>
          <w:sz w:val="18"/>
          <w:szCs w:val="18"/>
        </w:rPr>
        <w:t xml:space="preserve"> ou service,</w:t>
      </w:r>
      <w:r w:rsidRPr="00281AD5">
        <w:rPr>
          <w:rFonts w:ascii="Marianne Light" w:hAnsi="Marianne Light"/>
          <w:sz w:val="18"/>
          <w:szCs w:val="18"/>
        </w:rPr>
        <w:t xml:space="preserve"> </w:t>
      </w:r>
      <w:r w:rsidR="00356BCF">
        <w:rPr>
          <w:rFonts w:ascii="Marianne Light" w:hAnsi="Marianne Light"/>
          <w:sz w:val="18"/>
          <w:szCs w:val="18"/>
        </w:rPr>
        <w:t>qui aura permis</w:t>
      </w:r>
      <w:r w:rsidRPr="00281AD5">
        <w:rPr>
          <w:rFonts w:ascii="Marianne Light" w:hAnsi="Marianne Light"/>
          <w:sz w:val="18"/>
          <w:szCs w:val="18"/>
        </w:rPr>
        <w:t xml:space="preserve"> de valider les points suivants</w:t>
      </w:r>
      <w:r w:rsidRPr="00281AD5">
        <w:rPr>
          <w:rFonts w:cs="Calibri"/>
          <w:sz w:val="18"/>
          <w:szCs w:val="18"/>
        </w:rPr>
        <w:t> </w:t>
      </w:r>
      <w:r w:rsidRPr="00281AD5">
        <w:rPr>
          <w:rFonts w:ascii="Marianne Light" w:hAnsi="Marianne Light"/>
          <w:sz w:val="18"/>
          <w:szCs w:val="18"/>
        </w:rPr>
        <w:t>:</w:t>
      </w:r>
    </w:p>
    <w:p w14:paraId="26B68188" w14:textId="77777777" w:rsidR="00235BF0" w:rsidRPr="00281AD5" w:rsidRDefault="00235BF0" w:rsidP="003D566B">
      <w:pPr>
        <w:pStyle w:val="Pucenoir"/>
      </w:pPr>
      <w:proofErr w:type="gramStart"/>
      <w:r w:rsidRPr="00281AD5">
        <w:t>le</w:t>
      </w:r>
      <w:proofErr w:type="gramEnd"/>
      <w:r w:rsidRPr="00281AD5">
        <w:t xml:space="preserve"> projet porte bien sur des enjeux environnementaux déterminants,</w:t>
      </w:r>
    </w:p>
    <w:p w14:paraId="42940896" w14:textId="77777777" w:rsidR="00235BF0" w:rsidRPr="00281AD5" w:rsidRDefault="00235BF0" w:rsidP="003D566B">
      <w:pPr>
        <w:pStyle w:val="Pucenoir"/>
      </w:pPr>
      <w:proofErr w:type="gramStart"/>
      <w:r w:rsidRPr="00281AD5">
        <w:t>les</w:t>
      </w:r>
      <w:proofErr w:type="gramEnd"/>
      <w:r w:rsidRPr="00281AD5">
        <w:t xml:space="preserve"> bénéfices environnementaux sont bien réels,</w:t>
      </w:r>
    </w:p>
    <w:p w14:paraId="441A3596" w14:textId="77777777" w:rsidR="00235BF0" w:rsidRPr="00281AD5" w:rsidRDefault="00235BF0" w:rsidP="003D566B">
      <w:pPr>
        <w:pStyle w:val="Pucenoir"/>
      </w:pPr>
      <w:proofErr w:type="gramStart"/>
      <w:r w:rsidRPr="00281AD5">
        <w:t>le</w:t>
      </w:r>
      <w:proofErr w:type="gramEnd"/>
      <w:r w:rsidRPr="00281AD5">
        <w:t xml:space="preserve"> projet ne génère pas de transferts de pollution. </w:t>
      </w:r>
    </w:p>
    <w:p w14:paraId="41063BBF" w14:textId="341A0F84" w:rsidR="00281AD5" w:rsidRDefault="00235BF0" w:rsidP="005D1550">
      <w:pPr>
        <w:jc w:val="both"/>
        <w:rPr>
          <w:rFonts w:ascii="Marianne Light" w:hAnsi="Marianne Light"/>
          <w:sz w:val="18"/>
          <w:szCs w:val="18"/>
        </w:rPr>
      </w:pPr>
      <w:r w:rsidRPr="00281AD5">
        <w:rPr>
          <w:rFonts w:ascii="Marianne Light" w:hAnsi="Marianne Light"/>
          <w:sz w:val="18"/>
          <w:szCs w:val="18"/>
        </w:rPr>
        <w:t xml:space="preserve">Une analyse détaillée des gains environnementaux et de la compétitivité économique des solutions proposées par rapport à une solution de référence devra être établie. Il sera aussi demandé au porteur de projet de préciser le positionnement concurrentiel de l'outil développé par rapport à l'état du marché. </w:t>
      </w:r>
    </w:p>
    <w:p w14:paraId="66D1FFA9" w14:textId="06D7E679" w:rsidR="00FD3632" w:rsidRPr="00281AD5" w:rsidRDefault="00FD3632" w:rsidP="005D1550">
      <w:pPr>
        <w:jc w:val="both"/>
        <w:rPr>
          <w:rFonts w:ascii="Marianne Light" w:hAnsi="Marianne Light"/>
          <w:sz w:val="18"/>
          <w:szCs w:val="18"/>
        </w:rPr>
      </w:pPr>
      <w:r>
        <w:rPr>
          <w:rFonts w:ascii="Marianne Light" w:hAnsi="Marianne Light"/>
          <w:sz w:val="18"/>
          <w:szCs w:val="18"/>
        </w:rPr>
        <w:t xml:space="preserve">La méthode Empreinte Projet pourra être utilisée pour réaliser l’évaluation environnementale du projet d’investissement. Dans </w:t>
      </w:r>
      <w:r w:rsidR="00614AED">
        <w:rPr>
          <w:rFonts w:ascii="Marianne Light" w:hAnsi="Marianne Light"/>
          <w:sz w:val="18"/>
          <w:szCs w:val="18"/>
        </w:rPr>
        <w:t>le</w:t>
      </w:r>
      <w:r>
        <w:rPr>
          <w:rFonts w:ascii="Marianne Light" w:hAnsi="Marianne Light"/>
          <w:sz w:val="18"/>
          <w:szCs w:val="18"/>
        </w:rPr>
        <w:t xml:space="preserve"> cas</w:t>
      </w:r>
      <w:r w:rsidR="00614AED">
        <w:rPr>
          <w:rFonts w:ascii="Marianne Light" w:hAnsi="Marianne Light"/>
          <w:sz w:val="18"/>
          <w:szCs w:val="18"/>
        </w:rPr>
        <w:t xml:space="preserve"> d’une évaluation quantitative</w:t>
      </w:r>
      <w:r>
        <w:rPr>
          <w:rFonts w:ascii="Marianne Light" w:hAnsi="Marianne Light"/>
          <w:sz w:val="18"/>
          <w:szCs w:val="18"/>
        </w:rPr>
        <w:t xml:space="preserve">, le niveau 3 d’Empreinte Projet est requis afin d’avoir </w:t>
      </w:r>
      <w:r w:rsidR="005232E5">
        <w:rPr>
          <w:rFonts w:ascii="Marianne Light" w:hAnsi="Marianne Light"/>
          <w:sz w:val="18"/>
          <w:szCs w:val="18"/>
        </w:rPr>
        <w:t>une évaluation multicritère</w:t>
      </w:r>
      <w:r>
        <w:rPr>
          <w:rFonts w:ascii="Marianne Light" w:hAnsi="Marianne Light"/>
          <w:sz w:val="18"/>
          <w:szCs w:val="18"/>
        </w:rPr>
        <w:t xml:space="preserve"> du projet.</w:t>
      </w:r>
    </w:p>
    <w:p w14:paraId="51BE32A1" w14:textId="2285BCB7" w:rsidR="00DE15C8" w:rsidRDefault="00281AD5" w:rsidP="005D1550">
      <w:pPr>
        <w:jc w:val="both"/>
        <w:rPr>
          <w:rFonts w:ascii="Marianne Light" w:hAnsi="Marianne Light"/>
          <w:sz w:val="18"/>
          <w:szCs w:val="18"/>
        </w:rPr>
      </w:pPr>
      <w:r w:rsidRPr="00281AD5">
        <w:rPr>
          <w:rFonts w:ascii="Marianne Light" w:hAnsi="Marianne Light"/>
          <w:sz w:val="18"/>
          <w:szCs w:val="18"/>
        </w:rPr>
        <w:t xml:space="preserve">Les projets d’investissements </w:t>
      </w:r>
      <w:r w:rsidR="00C6179C">
        <w:rPr>
          <w:rFonts w:ascii="Marianne Light" w:hAnsi="Marianne Light"/>
          <w:sz w:val="18"/>
          <w:szCs w:val="18"/>
        </w:rPr>
        <w:t xml:space="preserve">avec modification du modèle d’affaires </w:t>
      </w:r>
      <w:r w:rsidRPr="00281AD5">
        <w:rPr>
          <w:rFonts w:ascii="Marianne Light" w:hAnsi="Marianne Light"/>
          <w:sz w:val="18"/>
          <w:szCs w:val="18"/>
        </w:rPr>
        <w:t>devront justifier</w:t>
      </w:r>
      <w:r w:rsidR="00C6179C">
        <w:rPr>
          <w:rFonts w:ascii="Marianne Light" w:hAnsi="Marianne Light"/>
          <w:sz w:val="18"/>
          <w:szCs w:val="18"/>
        </w:rPr>
        <w:t xml:space="preserve"> </w:t>
      </w:r>
      <w:r w:rsidRPr="00281AD5">
        <w:rPr>
          <w:rFonts w:ascii="Marianne Light" w:hAnsi="Marianne Light"/>
          <w:sz w:val="18"/>
          <w:szCs w:val="18"/>
        </w:rPr>
        <w:t>l’optimisation de la durée de vie, d</w:t>
      </w:r>
      <w:r w:rsidRPr="003D566B">
        <w:rPr>
          <w:rStyle w:val="TexteCourantCar"/>
        </w:rPr>
        <w:t>e la maintenance</w:t>
      </w:r>
      <w:r w:rsidRPr="00281AD5">
        <w:rPr>
          <w:rFonts w:ascii="Marianne Light" w:hAnsi="Marianne Light"/>
          <w:sz w:val="18"/>
          <w:szCs w:val="18"/>
        </w:rPr>
        <w:t xml:space="preserve"> ou de la logistique de récupération des produits </w:t>
      </w:r>
      <w:r w:rsidR="00C6179C">
        <w:rPr>
          <w:rFonts w:ascii="Marianne Light" w:hAnsi="Marianne Light"/>
          <w:sz w:val="18"/>
          <w:szCs w:val="18"/>
        </w:rPr>
        <w:t>et justifier les</w:t>
      </w:r>
      <w:r w:rsidRPr="00281AD5">
        <w:rPr>
          <w:rFonts w:ascii="Marianne Light" w:hAnsi="Marianne Light"/>
          <w:sz w:val="18"/>
          <w:szCs w:val="18"/>
        </w:rPr>
        <w:t xml:space="preserve"> gains environnementaux attendus de la solution produit/service en modèle de fonctionnalité par rapport à une solution</w:t>
      </w:r>
      <w:r w:rsidR="00C6179C">
        <w:rPr>
          <w:rFonts w:ascii="Marianne Light" w:hAnsi="Marianne Light"/>
          <w:sz w:val="18"/>
          <w:szCs w:val="18"/>
        </w:rPr>
        <w:t xml:space="preserve"> classique de vente de produit.</w:t>
      </w:r>
    </w:p>
    <w:p w14:paraId="748FEB5A" w14:textId="094C3338" w:rsidR="00425048" w:rsidRPr="009D5A5D" w:rsidRDefault="00425048" w:rsidP="00425048">
      <w:pPr>
        <w:spacing w:after="0"/>
        <w:jc w:val="both"/>
        <w:rPr>
          <w:rStyle w:val="Titre2Car"/>
        </w:rPr>
      </w:pPr>
      <w:bookmarkStart w:id="406" w:name="_Toc119423554"/>
      <w:r w:rsidRPr="009D5A5D">
        <w:rPr>
          <w:rStyle w:val="Titre2Car"/>
        </w:rPr>
        <w:t xml:space="preserve">Cas </w:t>
      </w:r>
      <w:r>
        <w:rPr>
          <w:rStyle w:val="Titre2Car"/>
        </w:rPr>
        <w:t>Spécifiques</w:t>
      </w:r>
      <w:bookmarkEnd w:id="406"/>
      <w:r>
        <w:rPr>
          <w:rStyle w:val="Titre2Car"/>
          <w:rFonts w:ascii="Calibri" w:hAnsi="Calibri" w:cs="Calibri"/>
        </w:rPr>
        <w:t> </w:t>
      </w:r>
    </w:p>
    <w:p w14:paraId="7FA56EE0" w14:textId="500D13DA" w:rsidR="00425048" w:rsidRPr="005B21EE" w:rsidRDefault="00256879" w:rsidP="00425048">
      <w:pPr>
        <w:jc w:val="both"/>
        <w:rPr>
          <w:rFonts w:ascii="Marianne Light" w:hAnsi="Marianne Light"/>
          <w:sz w:val="18"/>
          <w:szCs w:val="18"/>
        </w:rPr>
      </w:pPr>
      <w:r>
        <w:rPr>
          <w:rFonts w:ascii="Marianne Light" w:hAnsi="Marianne Light"/>
          <w:sz w:val="18"/>
          <w:szCs w:val="18"/>
        </w:rPr>
        <w:t>Pour c</w:t>
      </w:r>
      <w:r w:rsidR="00425048">
        <w:rPr>
          <w:rFonts w:ascii="Marianne Light" w:hAnsi="Marianne Light"/>
          <w:sz w:val="18"/>
          <w:szCs w:val="18"/>
        </w:rPr>
        <w:t>ertains types d’investissements</w:t>
      </w:r>
      <w:r w:rsidR="00D76E31">
        <w:rPr>
          <w:rFonts w:ascii="Marianne Light" w:hAnsi="Marianne Light"/>
          <w:sz w:val="18"/>
          <w:szCs w:val="18"/>
        </w:rPr>
        <w:t>, des retours d’expériences ou des données génériques disponibles</w:t>
      </w:r>
      <w:r w:rsidR="00322C41">
        <w:rPr>
          <w:rFonts w:ascii="Marianne Light" w:hAnsi="Marianne Light"/>
          <w:sz w:val="18"/>
          <w:szCs w:val="18"/>
        </w:rPr>
        <w:t xml:space="preserve"> peuvent</w:t>
      </w:r>
      <w:r w:rsidR="00425048">
        <w:rPr>
          <w:rFonts w:ascii="Marianne Light" w:hAnsi="Marianne Light"/>
          <w:sz w:val="18"/>
          <w:szCs w:val="18"/>
        </w:rPr>
        <w:t xml:space="preserve"> </w:t>
      </w:r>
      <w:r w:rsidR="00322C41">
        <w:rPr>
          <w:rFonts w:ascii="Marianne Light" w:hAnsi="Marianne Light"/>
          <w:sz w:val="18"/>
          <w:szCs w:val="18"/>
        </w:rPr>
        <w:t xml:space="preserve">être considérés </w:t>
      </w:r>
      <w:r w:rsidR="00425048">
        <w:rPr>
          <w:rFonts w:ascii="Marianne Light" w:hAnsi="Marianne Light"/>
          <w:sz w:val="18"/>
          <w:szCs w:val="18"/>
        </w:rPr>
        <w:t xml:space="preserve">comme </w:t>
      </w:r>
      <w:r w:rsidR="00322C41">
        <w:rPr>
          <w:rFonts w:ascii="Marianne Light" w:hAnsi="Marianne Light"/>
          <w:sz w:val="18"/>
          <w:szCs w:val="18"/>
        </w:rPr>
        <w:t>suffisants pour garantir un</w:t>
      </w:r>
      <w:r w:rsidR="00425048">
        <w:rPr>
          <w:rFonts w:ascii="Marianne Light" w:hAnsi="Marianne Light"/>
          <w:sz w:val="18"/>
          <w:szCs w:val="18"/>
        </w:rPr>
        <w:t xml:space="preserve"> bénéfice environnemental significatif </w:t>
      </w:r>
      <w:r w:rsidR="00B25BA6">
        <w:rPr>
          <w:rFonts w:ascii="Marianne Light" w:hAnsi="Marianne Light"/>
          <w:sz w:val="18"/>
          <w:szCs w:val="18"/>
        </w:rPr>
        <w:t>sans</w:t>
      </w:r>
      <w:r w:rsidR="00425048">
        <w:rPr>
          <w:rFonts w:ascii="Marianne Light" w:hAnsi="Marianne Light"/>
          <w:sz w:val="18"/>
          <w:szCs w:val="18"/>
        </w:rPr>
        <w:t xml:space="preserve"> nécessiter la réalisation d</w:t>
      </w:r>
      <w:r w:rsidR="00B25BA6">
        <w:rPr>
          <w:rFonts w:ascii="Marianne Light" w:hAnsi="Marianne Light"/>
          <w:sz w:val="18"/>
          <w:szCs w:val="18"/>
        </w:rPr>
        <w:t>’un</w:t>
      </w:r>
      <w:r w:rsidR="00425048">
        <w:rPr>
          <w:rFonts w:ascii="Marianne Light" w:hAnsi="Marianne Light"/>
          <w:sz w:val="18"/>
          <w:szCs w:val="18"/>
        </w:rPr>
        <w:t xml:space="preserve"> diagnostic d’écoconception </w:t>
      </w:r>
      <w:r w:rsidR="00A65B02">
        <w:rPr>
          <w:rFonts w:ascii="Marianne Light" w:hAnsi="Marianne Light"/>
          <w:sz w:val="18"/>
          <w:szCs w:val="18"/>
        </w:rPr>
        <w:t>spécifique</w:t>
      </w:r>
      <w:r w:rsidR="00DE6756">
        <w:rPr>
          <w:rFonts w:ascii="Marianne Light" w:hAnsi="Marianne Light"/>
          <w:sz w:val="18"/>
          <w:szCs w:val="18"/>
        </w:rPr>
        <w:t xml:space="preserve"> préalable</w:t>
      </w:r>
      <w:r w:rsidR="00425048">
        <w:rPr>
          <w:rFonts w:ascii="Marianne Light" w:hAnsi="Marianne Light"/>
          <w:sz w:val="18"/>
          <w:szCs w:val="18"/>
        </w:rPr>
        <w:t>. Pour de tels projets</w:t>
      </w:r>
      <w:r w:rsidR="002F3D36">
        <w:rPr>
          <w:rFonts w:ascii="Marianne Light" w:hAnsi="Marianne Light"/>
          <w:sz w:val="18"/>
          <w:szCs w:val="18"/>
        </w:rPr>
        <w:t xml:space="preserve">, </w:t>
      </w:r>
      <w:r w:rsidR="0094589B">
        <w:rPr>
          <w:rFonts w:ascii="Marianne Light" w:hAnsi="Marianne Light"/>
          <w:sz w:val="18"/>
          <w:szCs w:val="18"/>
        </w:rPr>
        <w:t xml:space="preserve">un argumentaire précis justifiant </w:t>
      </w:r>
      <w:r w:rsidR="002358D1">
        <w:rPr>
          <w:rFonts w:ascii="Marianne Light" w:hAnsi="Marianne Light"/>
          <w:sz w:val="18"/>
          <w:szCs w:val="18"/>
        </w:rPr>
        <w:t>la pertinence et le bénéfice environnemental</w:t>
      </w:r>
      <w:r w:rsidR="00946EFF">
        <w:rPr>
          <w:rFonts w:ascii="Marianne Light" w:hAnsi="Marianne Light"/>
          <w:sz w:val="18"/>
          <w:szCs w:val="18"/>
        </w:rPr>
        <w:t xml:space="preserve"> de la solution retenue est à présenter</w:t>
      </w:r>
      <w:r w:rsidR="00E45682">
        <w:rPr>
          <w:rFonts w:ascii="Marianne Light" w:hAnsi="Marianne Light"/>
          <w:sz w:val="18"/>
          <w:szCs w:val="18"/>
        </w:rPr>
        <w:t xml:space="preserve"> et</w:t>
      </w:r>
      <w:r w:rsidR="0094589B">
        <w:rPr>
          <w:rFonts w:ascii="Marianne Light" w:hAnsi="Marianne Light"/>
          <w:sz w:val="18"/>
          <w:szCs w:val="18"/>
        </w:rPr>
        <w:t xml:space="preserve"> </w:t>
      </w:r>
      <w:r w:rsidR="002F3D36">
        <w:rPr>
          <w:rFonts w:ascii="Marianne Light" w:hAnsi="Marianne Light"/>
          <w:sz w:val="18"/>
          <w:szCs w:val="18"/>
        </w:rPr>
        <w:t xml:space="preserve">une analyse </w:t>
      </w:r>
      <w:r w:rsidR="002F3D36" w:rsidRPr="00281AD5">
        <w:rPr>
          <w:rFonts w:ascii="Marianne Light" w:hAnsi="Marianne Light"/>
          <w:sz w:val="18"/>
          <w:szCs w:val="18"/>
        </w:rPr>
        <w:t>de la compétitivité économique des solutions proposées par rapport à une solution de référence devra être établie. Il sera aussi demandé au porteur de projet de préciser le positionnement concurrentiel de l'outil développé par rapport à l'état du marché.</w:t>
      </w:r>
      <w:r w:rsidR="002F3D36">
        <w:rPr>
          <w:rFonts w:ascii="Marianne Light" w:hAnsi="Marianne Light"/>
          <w:sz w:val="18"/>
          <w:szCs w:val="18"/>
        </w:rPr>
        <w:t xml:space="preserve"> </w:t>
      </w:r>
      <w:r w:rsidR="00FD3632">
        <w:rPr>
          <w:rFonts w:ascii="Marianne Light" w:hAnsi="Marianne Light"/>
          <w:sz w:val="18"/>
          <w:szCs w:val="18"/>
        </w:rPr>
        <w:t xml:space="preserve">Pour justifier la pertinence environnementale du projet, il est </w:t>
      </w:r>
      <w:r w:rsidR="000E6C6D">
        <w:rPr>
          <w:rFonts w:ascii="Marianne Light" w:hAnsi="Marianne Light"/>
          <w:sz w:val="18"/>
          <w:szCs w:val="18"/>
        </w:rPr>
        <w:t>recommandé</w:t>
      </w:r>
      <w:r w:rsidR="00FD3632">
        <w:rPr>
          <w:rFonts w:ascii="Marianne Light" w:hAnsi="Marianne Light"/>
          <w:sz w:val="18"/>
          <w:szCs w:val="18"/>
        </w:rPr>
        <w:t xml:space="preserve"> de réaliser une Empreinte niveau 1 afin de faire une analyse qualitative de l’impact environnemental du projet.</w:t>
      </w:r>
    </w:p>
    <w:p w14:paraId="0749820A" w14:textId="05AF899D" w:rsidR="00A02888" w:rsidRDefault="00A02888" w:rsidP="003D566B">
      <w:pPr>
        <w:pStyle w:val="Titre1"/>
        <w:numPr>
          <w:ilvl w:val="0"/>
          <w:numId w:val="40"/>
        </w:numPr>
      </w:pPr>
      <w:bookmarkStart w:id="407" w:name="_Toc87261151"/>
      <w:bookmarkStart w:id="408" w:name="_Toc119423555"/>
      <w:r w:rsidRPr="0006177E">
        <w:t>Modalités</w:t>
      </w:r>
      <w:r w:rsidR="002F3D36">
        <w:t xml:space="preserve"> de calcul </w:t>
      </w:r>
      <w:r w:rsidR="00BD2949">
        <w:t xml:space="preserve">de </w:t>
      </w:r>
      <w:r w:rsidR="003C4E57">
        <w:t>L</w:t>
      </w:r>
      <w:r w:rsidRPr="00A02888">
        <w:t>’aide</w:t>
      </w:r>
      <w:bookmarkEnd w:id="407"/>
      <w:bookmarkEnd w:id="408"/>
    </w:p>
    <w:p w14:paraId="2249CDD0" w14:textId="3D72533F" w:rsidR="00382BE8" w:rsidRPr="009C18A7" w:rsidRDefault="00382BE8" w:rsidP="003D566B">
      <w:pPr>
        <w:pStyle w:val="TexteCourant"/>
        <w:rPr>
          <w:rFonts w:eastAsiaTheme="minorEastAsia"/>
        </w:rPr>
      </w:pPr>
      <w:r w:rsidRPr="009C18A7">
        <w:rPr>
          <w:rFonts w:eastAsiaTheme="minorEastAsia"/>
        </w:rPr>
        <w:t xml:space="preserve">Le montant des aides sera calculé </w:t>
      </w:r>
      <w:r>
        <w:rPr>
          <w:rFonts w:eastAsiaTheme="minorEastAsia"/>
        </w:rPr>
        <w:t>en appliquant un taux d’aide, égal ou inférieur au taux maximum i</w:t>
      </w:r>
      <w:r w:rsidR="009D5A5D">
        <w:rPr>
          <w:rFonts w:eastAsiaTheme="minorEastAsia"/>
        </w:rPr>
        <w:t>ndiqué dans le tableau suivant,</w:t>
      </w:r>
      <w:r>
        <w:rPr>
          <w:rFonts w:eastAsiaTheme="minorEastAsia"/>
        </w:rPr>
        <w:t xml:space="preserve"> à une assiette des dépenses éligibles :</w:t>
      </w:r>
      <w:r w:rsidRPr="009C18A7">
        <w:rPr>
          <w:rFonts w:eastAsiaTheme="minorEastAsia"/>
        </w:rPr>
        <w:t xml:space="preserve"> </w:t>
      </w:r>
    </w:p>
    <w:p w14:paraId="384FFEFC" w14:textId="0D2C4974" w:rsidR="001F0D12" w:rsidRPr="009C18A7" w:rsidRDefault="001F0D12" w:rsidP="001F0D12">
      <w:pPr>
        <w:widowControl w:val="0"/>
        <w:autoSpaceDE w:val="0"/>
        <w:autoSpaceDN w:val="0"/>
        <w:adjustRightInd w:val="0"/>
        <w:spacing w:line="240" w:lineRule="auto"/>
        <w:jc w:val="both"/>
        <w:rPr>
          <w:rFonts w:ascii="Arial" w:eastAsiaTheme="minorEastAsia" w:hAnsi="Arial" w:cs="Arial"/>
        </w:rPr>
      </w:pPr>
    </w:p>
    <w:tbl>
      <w:tblPr>
        <w:tblStyle w:val="Grilledutableau"/>
        <w:tblW w:w="9068" w:type="dxa"/>
        <w:tblLook w:val="04A0" w:firstRow="1" w:lastRow="0" w:firstColumn="1" w:lastColumn="0" w:noHBand="0" w:noVBand="1"/>
      </w:tblPr>
      <w:tblGrid>
        <w:gridCol w:w="1795"/>
        <w:gridCol w:w="1623"/>
        <w:gridCol w:w="1867"/>
        <w:gridCol w:w="1745"/>
        <w:gridCol w:w="2038"/>
      </w:tblGrid>
      <w:tr w:rsidR="001F0D12" w:rsidRPr="00DB43B1" w14:paraId="51E5FE99" w14:textId="77777777" w:rsidTr="00D90A9F">
        <w:tc>
          <w:tcPr>
            <w:tcW w:w="1550" w:type="dxa"/>
            <w:vMerge w:val="restart"/>
            <w:vAlign w:val="center"/>
          </w:tcPr>
          <w:p w14:paraId="6FF5E149" w14:textId="77777777" w:rsidR="001F0D12" w:rsidRPr="003D566B" w:rsidRDefault="001F0D12" w:rsidP="009D5A5D">
            <w:pPr>
              <w:spacing w:after="0"/>
              <w:jc w:val="center"/>
              <w:rPr>
                <w:rFonts w:ascii="Marianne Light" w:hAnsi="Marianne Light" w:cs="Arial"/>
              </w:rPr>
            </w:pPr>
            <w:r w:rsidRPr="003D566B">
              <w:rPr>
                <w:rFonts w:ascii="Marianne Light" w:hAnsi="Marianne Light" w:cs="Arial"/>
              </w:rPr>
              <w:t>Type d’opérations</w:t>
            </w:r>
          </w:p>
        </w:tc>
        <w:tc>
          <w:tcPr>
            <w:tcW w:w="7518" w:type="dxa"/>
            <w:gridSpan w:val="4"/>
            <w:vAlign w:val="center"/>
          </w:tcPr>
          <w:p w14:paraId="46D0A242" w14:textId="77777777" w:rsidR="001F0D12" w:rsidRPr="003D566B" w:rsidRDefault="001F0D12" w:rsidP="009D5A5D">
            <w:pPr>
              <w:jc w:val="center"/>
              <w:rPr>
                <w:rFonts w:ascii="Marianne Light" w:hAnsi="Marianne Light" w:cs="Arial"/>
              </w:rPr>
            </w:pPr>
            <w:r w:rsidRPr="003D566B">
              <w:rPr>
                <w:rFonts w:ascii="Marianne Light" w:hAnsi="Marianne Light" w:cs="Arial"/>
              </w:rPr>
              <w:t>Intensité maximale de l’aide ADEME</w:t>
            </w:r>
          </w:p>
        </w:tc>
      </w:tr>
      <w:tr w:rsidR="001F0D12" w:rsidRPr="00DB43B1" w14:paraId="25F5ABA9" w14:textId="77777777" w:rsidTr="00D90A9F">
        <w:tc>
          <w:tcPr>
            <w:tcW w:w="1550" w:type="dxa"/>
            <w:vMerge/>
            <w:vAlign w:val="center"/>
          </w:tcPr>
          <w:p w14:paraId="7F650CF8" w14:textId="77777777" w:rsidR="001F0D12" w:rsidRPr="003D566B" w:rsidRDefault="001F0D12" w:rsidP="009D5A5D">
            <w:pPr>
              <w:jc w:val="both"/>
              <w:rPr>
                <w:rFonts w:ascii="Marianne Light" w:hAnsi="Marianne Light" w:cs="Arial"/>
              </w:rPr>
            </w:pPr>
          </w:p>
        </w:tc>
        <w:tc>
          <w:tcPr>
            <w:tcW w:w="5414" w:type="dxa"/>
            <w:gridSpan w:val="3"/>
            <w:vAlign w:val="center"/>
          </w:tcPr>
          <w:p w14:paraId="62AF7AAE" w14:textId="509D7F0F" w:rsidR="001F0D12" w:rsidRPr="003D566B" w:rsidRDefault="001F0D12" w:rsidP="009D5A5D">
            <w:pPr>
              <w:jc w:val="center"/>
              <w:rPr>
                <w:rFonts w:ascii="Marianne Light" w:hAnsi="Marianne Light" w:cs="Arial"/>
              </w:rPr>
            </w:pPr>
            <w:r w:rsidRPr="003D566B">
              <w:rPr>
                <w:rFonts w:ascii="Marianne Light" w:hAnsi="Marianne Light" w:cs="Arial"/>
              </w:rPr>
              <w:t>Bénéficiaires dans le cadre d’une activité économique</w:t>
            </w:r>
            <w:r w:rsidR="003072A5" w:rsidRPr="003D566B">
              <w:rPr>
                <w:rFonts w:ascii="Marianne Light" w:hAnsi="Marianne Light" w:cs="Arial"/>
              </w:rPr>
              <w:t xml:space="preserve"> (+5% Corse, +15% en Outre-Mer</w:t>
            </w:r>
            <w:r w:rsidR="0051303F" w:rsidRPr="003D566B">
              <w:rPr>
                <w:rFonts w:ascii="Marianne Light" w:hAnsi="Marianne Light" w:cs="Arial"/>
              </w:rPr>
              <w:t xml:space="preserve"> pour investissement</w:t>
            </w:r>
          </w:p>
        </w:tc>
        <w:tc>
          <w:tcPr>
            <w:tcW w:w="2104" w:type="dxa"/>
            <w:vAlign w:val="center"/>
          </w:tcPr>
          <w:p w14:paraId="01025755" w14:textId="77777777" w:rsidR="001F0D12" w:rsidRPr="003D566B" w:rsidRDefault="001F0D12" w:rsidP="009D5A5D">
            <w:pPr>
              <w:jc w:val="center"/>
              <w:rPr>
                <w:rFonts w:ascii="Marianne Light" w:hAnsi="Marianne Light" w:cs="Arial"/>
              </w:rPr>
            </w:pPr>
            <w:r w:rsidRPr="003D566B">
              <w:rPr>
                <w:rFonts w:ascii="Marianne Light" w:hAnsi="Marianne Light" w:cs="Arial"/>
              </w:rPr>
              <w:t>Bénéficiaires dans le cadre d’une activité non économique</w:t>
            </w:r>
          </w:p>
        </w:tc>
      </w:tr>
      <w:tr w:rsidR="001F0D12" w:rsidRPr="00DB43B1" w14:paraId="578E578F" w14:textId="77777777" w:rsidTr="00D90A9F">
        <w:tc>
          <w:tcPr>
            <w:tcW w:w="1550" w:type="dxa"/>
            <w:vMerge/>
            <w:vAlign w:val="center"/>
          </w:tcPr>
          <w:p w14:paraId="5CC72C03" w14:textId="77777777" w:rsidR="001F0D12" w:rsidRPr="003D566B" w:rsidRDefault="001F0D12" w:rsidP="009D5A5D">
            <w:pPr>
              <w:jc w:val="both"/>
              <w:rPr>
                <w:rFonts w:ascii="Marianne Light" w:hAnsi="Marianne Light" w:cs="Arial"/>
              </w:rPr>
            </w:pPr>
          </w:p>
        </w:tc>
        <w:tc>
          <w:tcPr>
            <w:tcW w:w="1669" w:type="dxa"/>
            <w:vAlign w:val="center"/>
          </w:tcPr>
          <w:p w14:paraId="5FF06314" w14:textId="77777777" w:rsidR="001F0D12" w:rsidRPr="003D566B" w:rsidRDefault="001F0D12" w:rsidP="009D5A5D">
            <w:pPr>
              <w:jc w:val="center"/>
              <w:rPr>
                <w:rFonts w:ascii="Marianne Light" w:hAnsi="Marianne Light" w:cs="Arial"/>
              </w:rPr>
            </w:pPr>
            <w:r w:rsidRPr="003D566B">
              <w:rPr>
                <w:rFonts w:ascii="Marianne Light" w:hAnsi="Marianne Light" w:cs="Arial"/>
              </w:rPr>
              <w:t>Grande entreprise</w:t>
            </w:r>
          </w:p>
        </w:tc>
        <w:tc>
          <w:tcPr>
            <w:tcW w:w="1940" w:type="dxa"/>
            <w:vAlign w:val="center"/>
          </w:tcPr>
          <w:p w14:paraId="2415D700" w14:textId="77777777" w:rsidR="001F0D12" w:rsidRPr="003D566B" w:rsidRDefault="001F0D12" w:rsidP="009D5A5D">
            <w:pPr>
              <w:jc w:val="center"/>
              <w:rPr>
                <w:rFonts w:ascii="Marianne Light" w:hAnsi="Marianne Light" w:cs="Arial"/>
              </w:rPr>
            </w:pPr>
            <w:r w:rsidRPr="003D566B">
              <w:rPr>
                <w:rFonts w:ascii="Marianne Light" w:hAnsi="Marianne Light" w:cs="Arial"/>
              </w:rPr>
              <w:t>Moyenne entreprise</w:t>
            </w:r>
          </w:p>
        </w:tc>
        <w:tc>
          <w:tcPr>
            <w:tcW w:w="1805" w:type="dxa"/>
            <w:vAlign w:val="center"/>
          </w:tcPr>
          <w:p w14:paraId="74E5E194" w14:textId="77777777" w:rsidR="001F0D12" w:rsidRPr="003D566B" w:rsidRDefault="001F0D12" w:rsidP="009D5A5D">
            <w:pPr>
              <w:jc w:val="center"/>
              <w:rPr>
                <w:rFonts w:ascii="Marianne Light" w:hAnsi="Marianne Light" w:cs="Arial"/>
              </w:rPr>
            </w:pPr>
            <w:r w:rsidRPr="003D566B">
              <w:rPr>
                <w:rFonts w:ascii="Marianne Light" w:hAnsi="Marianne Light" w:cs="Arial"/>
              </w:rPr>
              <w:t>Petite entreprise</w:t>
            </w:r>
          </w:p>
        </w:tc>
        <w:tc>
          <w:tcPr>
            <w:tcW w:w="2104" w:type="dxa"/>
            <w:vAlign w:val="center"/>
          </w:tcPr>
          <w:p w14:paraId="320BEF04" w14:textId="77777777" w:rsidR="001F0D12" w:rsidRPr="003D566B" w:rsidRDefault="001F0D12" w:rsidP="009D5A5D">
            <w:pPr>
              <w:jc w:val="center"/>
              <w:rPr>
                <w:rFonts w:ascii="Marianne Light" w:hAnsi="Marianne Light" w:cs="Arial"/>
              </w:rPr>
            </w:pPr>
          </w:p>
        </w:tc>
      </w:tr>
      <w:tr w:rsidR="001F0D12" w:rsidRPr="00DB43B1" w14:paraId="64D5573D" w14:textId="77777777" w:rsidTr="00D90A9F">
        <w:tc>
          <w:tcPr>
            <w:tcW w:w="1550" w:type="dxa"/>
            <w:vAlign w:val="center"/>
          </w:tcPr>
          <w:p w14:paraId="0AC1E74A" w14:textId="7A0D0276" w:rsidR="001F0D12" w:rsidRPr="003D566B" w:rsidRDefault="003072A5" w:rsidP="009D5A5D">
            <w:pPr>
              <w:rPr>
                <w:rFonts w:ascii="Marianne Light" w:hAnsi="Marianne Light" w:cs="Arial"/>
                <w:bCs/>
              </w:rPr>
            </w:pPr>
            <w:r w:rsidRPr="003D566B">
              <w:rPr>
                <w:rFonts w:ascii="Marianne Light" w:hAnsi="Marianne Light" w:cs="Arial"/>
                <w:bCs/>
              </w:rPr>
              <w:t>Investissement</w:t>
            </w:r>
          </w:p>
        </w:tc>
        <w:tc>
          <w:tcPr>
            <w:tcW w:w="1669" w:type="dxa"/>
            <w:vAlign w:val="center"/>
          </w:tcPr>
          <w:p w14:paraId="4BD2A94B" w14:textId="77777777" w:rsidR="001F0D12" w:rsidRPr="003D566B" w:rsidRDefault="001F0D12" w:rsidP="009D5A5D">
            <w:pPr>
              <w:jc w:val="center"/>
              <w:rPr>
                <w:rFonts w:ascii="Marianne Light" w:hAnsi="Marianne Light" w:cs="Arial"/>
              </w:rPr>
            </w:pPr>
            <w:r w:rsidRPr="003D566B">
              <w:rPr>
                <w:rFonts w:ascii="Marianne Light" w:hAnsi="Marianne Light" w:cs="Arial"/>
              </w:rPr>
              <w:t>35 %</w:t>
            </w:r>
          </w:p>
        </w:tc>
        <w:tc>
          <w:tcPr>
            <w:tcW w:w="1940" w:type="dxa"/>
            <w:vAlign w:val="center"/>
          </w:tcPr>
          <w:p w14:paraId="6BB590EA" w14:textId="77777777" w:rsidR="001F0D12" w:rsidRPr="003D566B" w:rsidRDefault="001F0D12" w:rsidP="009D5A5D">
            <w:pPr>
              <w:jc w:val="center"/>
              <w:rPr>
                <w:rFonts w:ascii="Marianne Light" w:hAnsi="Marianne Light" w:cs="Arial"/>
              </w:rPr>
            </w:pPr>
            <w:r w:rsidRPr="003D566B">
              <w:rPr>
                <w:rFonts w:ascii="Marianne Light" w:hAnsi="Marianne Light" w:cs="Arial"/>
              </w:rPr>
              <w:t>45 %</w:t>
            </w:r>
          </w:p>
        </w:tc>
        <w:tc>
          <w:tcPr>
            <w:tcW w:w="1805" w:type="dxa"/>
            <w:vAlign w:val="center"/>
          </w:tcPr>
          <w:p w14:paraId="2F8545B6" w14:textId="77777777" w:rsidR="001F0D12" w:rsidRPr="003D566B" w:rsidRDefault="001F0D12" w:rsidP="009D5A5D">
            <w:pPr>
              <w:jc w:val="center"/>
              <w:rPr>
                <w:rFonts w:ascii="Marianne Light" w:hAnsi="Marianne Light" w:cs="Arial"/>
              </w:rPr>
            </w:pPr>
            <w:r w:rsidRPr="003D566B">
              <w:rPr>
                <w:rFonts w:ascii="Marianne Light" w:hAnsi="Marianne Light" w:cs="Arial"/>
              </w:rPr>
              <w:t>55 %</w:t>
            </w:r>
          </w:p>
        </w:tc>
        <w:tc>
          <w:tcPr>
            <w:tcW w:w="2104" w:type="dxa"/>
            <w:vAlign w:val="center"/>
          </w:tcPr>
          <w:p w14:paraId="26D035C1" w14:textId="77777777" w:rsidR="001F0D12" w:rsidRPr="003D566B" w:rsidRDefault="001F0D12" w:rsidP="009D5A5D">
            <w:pPr>
              <w:jc w:val="center"/>
              <w:rPr>
                <w:rFonts w:ascii="Marianne Light" w:hAnsi="Marianne Light" w:cs="Arial"/>
              </w:rPr>
            </w:pPr>
            <w:r w:rsidRPr="003D566B">
              <w:rPr>
                <w:rFonts w:ascii="Marianne Light" w:hAnsi="Marianne Light" w:cs="Arial"/>
              </w:rPr>
              <w:t>55 %</w:t>
            </w:r>
          </w:p>
        </w:tc>
      </w:tr>
      <w:tr w:rsidR="0051303F" w:rsidRPr="00DB43B1" w14:paraId="2F4736A0" w14:textId="77777777" w:rsidTr="00D90A9F">
        <w:tc>
          <w:tcPr>
            <w:tcW w:w="1550" w:type="dxa"/>
            <w:vAlign w:val="center"/>
          </w:tcPr>
          <w:p w14:paraId="159CD2E6" w14:textId="489D2F2E" w:rsidR="0051303F" w:rsidRPr="003D566B" w:rsidRDefault="0051303F" w:rsidP="009D5A5D">
            <w:pPr>
              <w:rPr>
                <w:rFonts w:ascii="Marianne Light" w:hAnsi="Marianne Light" w:cs="Arial"/>
                <w:bCs/>
              </w:rPr>
            </w:pPr>
            <w:r w:rsidRPr="003D566B">
              <w:rPr>
                <w:rFonts w:ascii="Marianne Light" w:hAnsi="Marianne Light" w:cs="Arial"/>
                <w:bCs/>
              </w:rPr>
              <w:t>Développement expérimental</w:t>
            </w:r>
          </w:p>
        </w:tc>
        <w:tc>
          <w:tcPr>
            <w:tcW w:w="1669" w:type="dxa"/>
            <w:vAlign w:val="center"/>
          </w:tcPr>
          <w:p w14:paraId="3C5371A9" w14:textId="6543F329" w:rsidR="0051303F" w:rsidRPr="003D566B" w:rsidRDefault="0051303F" w:rsidP="009D5A5D">
            <w:pPr>
              <w:jc w:val="center"/>
              <w:rPr>
                <w:rFonts w:ascii="Marianne Light" w:hAnsi="Marianne Light" w:cs="Arial"/>
              </w:rPr>
            </w:pPr>
            <w:r w:rsidRPr="003D566B">
              <w:rPr>
                <w:rFonts w:ascii="Marianne Light" w:hAnsi="Marianne Light" w:cs="Arial"/>
              </w:rPr>
              <w:t>25 %</w:t>
            </w:r>
          </w:p>
        </w:tc>
        <w:tc>
          <w:tcPr>
            <w:tcW w:w="1940" w:type="dxa"/>
            <w:vAlign w:val="center"/>
          </w:tcPr>
          <w:p w14:paraId="683C2B65" w14:textId="7AD44774" w:rsidR="0051303F" w:rsidRPr="003D566B" w:rsidRDefault="0051303F" w:rsidP="009D5A5D">
            <w:pPr>
              <w:jc w:val="center"/>
              <w:rPr>
                <w:rFonts w:ascii="Marianne Light" w:hAnsi="Marianne Light" w:cs="Arial"/>
              </w:rPr>
            </w:pPr>
            <w:r w:rsidRPr="003D566B">
              <w:rPr>
                <w:rFonts w:ascii="Marianne Light" w:hAnsi="Marianne Light" w:cs="Arial"/>
              </w:rPr>
              <w:t>35 %</w:t>
            </w:r>
          </w:p>
        </w:tc>
        <w:tc>
          <w:tcPr>
            <w:tcW w:w="1805" w:type="dxa"/>
            <w:vAlign w:val="center"/>
          </w:tcPr>
          <w:p w14:paraId="6759BB13" w14:textId="0BE9A490" w:rsidR="0051303F" w:rsidRPr="003D566B" w:rsidRDefault="0051303F" w:rsidP="009D5A5D">
            <w:pPr>
              <w:jc w:val="center"/>
              <w:rPr>
                <w:rFonts w:ascii="Marianne Light" w:hAnsi="Marianne Light" w:cs="Arial"/>
              </w:rPr>
            </w:pPr>
            <w:r w:rsidRPr="003D566B">
              <w:rPr>
                <w:rFonts w:ascii="Marianne Light" w:hAnsi="Marianne Light" w:cs="Arial"/>
              </w:rPr>
              <w:t>45 %</w:t>
            </w:r>
          </w:p>
        </w:tc>
        <w:tc>
          <w:tcPr>
            <w:tcW w:w="2104" w:type="dxa"/>
            <w:vAlign w:val="center"/>
          </w:tcPr>
          <w:p w14:paraId="786AABA1" w14:textId="762AA529" w:rsidR="0051303F" w:rsidRPr="003D566B" w:rsidRDefault="0051303F" w:rsidP="009D5A5D">
            <w:pPr>
              <w:jc w:val="center"/>
              <w:rPr>
                <w:rFonts w:ascii="Marianne Light" w:hAnsi="Marianne Light" w:cs="Arial"/>
              </w:rPr>
            </w:pPr>
            <w:r w:rsidRPr="003D566B">
              <w:rPr>
                <w:rFonts w:ascii="Marianne Light" w:hAnsi="Marianne Light" w:cs="Arial"/>
              </w:rPr>
              <w:t>50 %</w:t>
            </w:r>
          </w:p>
        </w:tc>
      </w:tr>
      <w:tr w:rsidR="0051303F" w:rsidRPr="00DB43B1" w14:paraId="26A14B1E" w14:textId="77777777" w:rsidTr="00D90A9F">
        <w:tc>
          <w:tcPr>
            <w:tcW w:w="1550" w:type="dxa"/>
            <w:vAlign w:val="center"/>
          </w:tcPr>
          <w:p w14:paraId="6D56E70C" w14:textId="554E4289" w:rsidR="0051303F" w:rsidRPr="003D566B" w:rsidRDefault="0051303F" w:rsidP="009D5A5D">
            <w:pPr>
              <w:rPr>
                <w:rFonts w:ascii="Marianne Light" w:hAnsi="Marianne Light" w:cs="Arial"/>
                <w:bCs/>
              </w:rPr>
            </w:pPr>
            <w:r w:rsidRPr="003D566B">
              <w:rPr>
                <w:rFonts w:ascii="Marianne Light" w:hAnsi="Marianne Light" w:cs="Arial"/>
                <w:bCs/>
              </w:rPr>
              <w:lastRenderedPageBreak/>
              <w:t>Innovation de procédé et organisation</w:t>
            </w:r>
          </w:p>
        </w:tc>
        <w:tc>
          <w:tcPr>
            <w:tcW w:w="1669" w:type="dxa"/>
            <w:vAlign w:val="center"/>
          </w:tcPr>
          <w:p w14:paraId="39EAAC2C" w14:textId="09672060" w:rsidR="0051303F" w:rsidRPr="003D566B" w:rsidRDefault="0051303F" w:rsidP="009D5A5D">
            <w:pPr>
              <w:jc w:val="center"/>
              <w:rPr>
                <w:rFonts w:ascii="Marianne Light" w:hAnsi="Marianne Light" w:cs="Arial"/>
              </w:rPr>
            </w:pPr>
            <w:r w:rsidRPr="003D566B">
              <w:rPr>
                <w:rFonts w:ascii="Marianne Light" w:hAnsi="Marianne Light" w:cs="Arial"/>
              </w:rPr>
              <w:t>15 %</w:t>
            </w:r>
          </w:p>
        </w:tc>
        <w:tc>
          <w:tcPr>
            <w:tcW w:w="1940" w:type="dxa"/>
            <w:vAlign w:val="center"/>
          </w:tcPr>
          <w:p w14:paraId="7ADBF4B7" w14:textId="55942182" w:rsidR="0051303F" w:rsidRPr="003D566B" w:rsidRDefault="0051303F" w:rsidP="009D5A5D">
            <w:pPr>
              <w:jc w:val="center"/>
              <w:rPr>
                <w:rFonts w:ascii="Marianne Light" w:hAnsi="Marianne Light" w:cs="Arial"/>
              </w:rPr>
            </w:pPr>
            <w:r w:rsidRPr="003D566B">
              <w:rPr>
                <w:rFonts w:ascii="Marianne Light" w:hAnsi="Marianne Light" w:cs="Arial"/>
              </w:rPr>
              <w:t>50 %</w:t>
            </w:r>
          </w:p>
        </w:tc>
        <w:tc>
          <w:tcPr>
            <w:tcW w:w="1805" w:type="dxa"/>
            <w:vAlign w:val="center"/>
          </w:tcPr>
          <w:p w14:paraId="6347FD6D" w14:textId="5F403BAF" w:rsidR="0051303F" w:rsidRPr="003D566B" w:rsidRDefault="0051303F" w:rsidP="009D5A5D">
            <w:pPr>
              <w:jc w:val="center"/>
              <w:rPr>
                <w:rFonts w:ascii="Marianne Light" w:hAnsi="Marianne Light" w:cs="Arial"/>
              </w:rPr>
            </w:pPr>
            <w:r w:rsidRPr="003D566B">
              <w:rPr>
                <w:rFonts w:ascii="Marianne Light" w:hAnsi="Marianne Light" w:cs="Arial"/>
              </w:rPr>
              <w:t>50 %</w:t>
            </w:r>
          </w:p>
        </w:tc>
        <w:tc>
          <w:tcPr>
            <w:tcW w:w="2104" w:type="dxa"/>
            <w:vAlign w:val="center"/>
          </w:tcPr>
          <w:p w14:paraId="5BD21CA2" w14:textId="3E3E876F" w:rsidR="0051303F" w:rsidRPr="003D566B" w:rsidRDefault="0051303F" w:rsidP="009D5A5D">
            <w:pPr>
              <w:jc w:val="center"/>
              <w:rPr>
                <w:rFonts w:ascii="Marianne Light" w:hAnsi="Marianne Light" w:cs="Arial"/>
              </w:rPr>
            </w:pPr>
            <w:r w:rsidRPr="003D566B">
              <w:rPr>
                <w:rFonts w:ascii="Marianne Light" w:hAnsi="Marianne Light" w:cs="Arial"/>
              </w:rPr>
              <w:t>-</w:t>
            </w:r>
          </w:p>
        </w:tc>
      </w:tr>
    </w:tbl>
    <w:p w14:paraId="23208745" w14:textId="77777777" w:rsidR="001F0D12" w:rsidRDefault="001F0D12" w:rsidP="001F0D12">
      <w:pPr>
        <w:spacing w:after="200" w:line="276" w:lineRule="auto"/>
        <w:jc w:val="both"/>
        <w:rPr>
          <w:rFonts w:ascii="Arial" w:eastAsia="Arial" w:hAnsi="Arial" w:cs="Arial"/>
          <w:bCs/>
        </w:rPr>
      </w:pPr>
    </w:p>
    <w:p w14:paraId="31F219F7" w14:textId="77777777" w:rsidR="001F0D12" w:rsidRPr="00DB43B1" w:rsidRDefault="001F0D12" w:rsidP="003D566B">
      <w:pPr>
        <w:pStyle w:val="TexteCourant"/>
      </w:pPr>
      <w:r w:rsidRPr="00DB43B1">
        <w:t>Les critères définissant les petites, moyennes ou grandes entreprises sont ceux de la réglementation européenne. Pour en savoir plus</w:t>
      </w:r>
      <w:r w:rsidRPr="00DB43B1">
        <w:rPr>
          <w:rFonts w:ascii="Calibri" w:hAnsi="Calibri" w:cs="Calibri"/>
        </w:rPr>
        <w:t> </w:t>
      </w:r>
      <w:r w:rsidRPr="00DB43B1">
        <w:t xml:space="preserve">: </w:t>
      </w:r>
      <w:hyperlink r:id="rId9" w:history="1">
        <w:r w:rsidRPr="00DB43B1">
          <w:rPr>
            <w:rStyle w:val="Lienhypertexte"/>
            <w:rFonts w:ascii="Arial" w:eastAsiaTheme="majorEastAsia" w:hAnsi="Arial"/>
          </w:rPr>
          <w:t>https://www.economie.gouv.fr/cedef/definition-petites-et-moyennes-entreprises</w:t>
        </w:r>
      </w:hyperlink>
    </w:p>
    <w:p w14:paraId="2FDADF8A" w14:textId="431C31F4" w:rsidR="001F0D12" w:rsidRDefault="001F0D12" w:rsidP="003D566B">
      <w:pPr>
        <w:pStyle w:val="TexteCourant"/>
        <w:rPr>
          <w:rFonts w:eastAsiaTheme="minorEastAsia"/>
        </w:rPr>
      </w:pPr>
      <w:r w:rsidRPr="00F11EAC">
        <w:rPr>
          <w:rFonts w:eastAsiaTheme="minorEastAsia"/>
        </w:rPr>
        <w:t>Le montant de l’aide est calculé de manière à respecter le cumul des aides publiques autorisé par l’encadrement européen des aides d’Etat aux activités économiques applicable et par la règlementation nationale des aides aux activités non économiques.</w:t>
      </w:r>
    </w:p>
    <w:p w14:paraId="5818803E" w14:textId="123E311B" w:rsidR="00114DDC" w:rsidRDefault="00114DDC" w:rsidP="00114DDC">
      <w:pPr>
        <w:pStyle w:val="TexteCourant"/>
        <w:rPr>
          <w:rFonts w:eastAsiaTheme="minorEastAsia"/>
        </w:rPr>
      </w:pPr>
      <w:r w:rsidRPr="00114DDC">
        <w:rPr>
          <w:rFonts w:eastAsiaTheme="minorEastAsia"/>
        </w:rPr>
        <w:t>Sauf exception, l’aide de l’ADEME est accordée sur la base du règlement de minimis n° 1407/2013 du 18 décembre 2013, selon lequel une même entreprise ne peut pas percevoir plus de 200 000 € d’aides en provenance de l’État, sur une période de trois exercices fiscaux. »</w:t>
      </w:r>
      <w:r w:rsidR="005E68E5">
        <w:rPr>
          <w:rFonts w:eastAsiaTheme="minorEastAsia"/>
        </w:rPr>
        <w:t>.</w:t>
      </w:r>
    </w:p>
    <w:p w14:paraId="76EE8F47" w14:textId="3D511CB1" w:rsidR="005E68E5" w:rsidRPr="00114DDC" w:rsidRDefault="00C00276" w:rsidP="00114DDC">
      <w:pPr>
        <w:pStyle w:val="TexteCourant"/>
        <w:rPr>
          <w:rFonts w:eastAsiaTheme="minorEastAsia"/>
        </w:rPr>
      </w:pPr>
      <w:r>
        <w:rPr>
          <w:rFonts w:eastAsiaTheme="minorEastAsia"/>
        </w:rPr>
        <w:t xml:space="preserve">Dans </w:t>
      </w:r>
      <w:r w:rsidR="006C7C10">
        <w:rPr>
          <w:rFonts w:eastAsiaTheme="minorEastAsia"/>
        </w:rPr>
        <w:t>certains cas, l’aide de l’ADEME peut être</w:t>
      </w:r>
      <w:r w:rsidR="00FC42D5">
        <w:rPr>
          <w:rFonts w:eastAsiaTheme="minorEastAsia"/>
        </w:rPr>
        <w:t xml:space="preserve"> accordée </w:t>
      </w:r>
      <w:r w:rsidR="005630A0">
        <w:rPr>
          <w:rFonts w:eastAsiaTheme="minorEastAsia"/>
        </w:rPr>
        <w:t>au titre des articles</w:t>
      </w:r>
      <w:r w:rsidR="00E1701F">
        <w:rPr>
          <w:rFonts w:eastAsiaTheme="minorEastAsia"/>
        </w:rPr>
        <w:t xml:space="preserve"> 4</w:t>
      </w:r>
      <w:r w:rsidR="00E97488">
        <w:rPr>
          <w:rFonts w:eastAsiaTheme="minorEastAsia"/>
        </w:rPr>
        <w:t>7</w:t>
      </w:r>
      <w:r w:rsidR="00E1701F">
        <w:rPr>
          <w:rFonts w:eastAsiaTheme="minorEastAsia"/>
        </w:rPr>
        <w:t xml:space="preserve"> (</w:t>
      </w:r>
      <w:r w:rsidR="00E97488">
        <w:rPr>
          <w:rFonts w:eastAsiaTheme="minorEastAsia"/>
        </w:rPr>
        <w:t>Réemploi et recyclage</w:t>
      </w:r>
      <w:r w:rsidR="00B129C3">
        <w:rPr>
          <w:rFonts w:eastAsiaTheme="minorEastAsia"/>
        </w:rPr>
        <w:t>) 41 (</w:t>
      </w:r>
      <w:r w:rsidR="007F1753">
        <w:rPr>
          <w:rFonts w:eastAsiaTheme="minorEastAsia"/>
        </w:rPr>
        <w:t xml:space="preserve">Récupération </w:t>
      </w:r>
      <w:r w:rsidR="00D73B12">
        <w:rPr>
          <w:rFonts w:eastAsiaTheme="minorEastAsia"/>
        </w:rPr>
        <w:t>chaleur</w:t>
      </w:r>
      <w:r w:rsidR="007F1753">
        <w:rPr>
          <w:rFonts w:eastAsiaTheme="minorEastAsia"/>
        </w:rPr>
        <w:t xml:space="preserve"> fatale, </w:t>
      </w:r>
      <w:r w:rsidR="00D73B12">
        <w:rPr>
          <w:rFonts w:eastAsiaTheme="minorEastAsia"/>
        </w:rPr>
        <w:t>développement d’énergie renouvelable, efficacité énergétique) ou 36 (</w:t>
      </w:r>
      <w:r w:rsidR="00313915">
        <w:rPr>
          <w:rFonts w:eastAsiaTheme="minorEastAsia"/>
        </w:rPr>
        <w:t>amélioration des performances environnementales</w:t>
      </w:r>
      <w:r w:rsidR="00784DAE">
        <w:rPr>
          <w:rFonts w:eastAsiaTheme="minorEastAsia"/>
        </w:rPr>
        <w:t xml:space="preserve">). </w:t>
      </w:r>
      <w:r w:rsidR="00793B46">
        <w:rPr>
          <w:rFonts w:eastAsiaTheme="minorEastAsia"/>
        </w:rPr>
        <w:t xml:space="preserve">Dans </w:t>
      </w:r>
      <w:r w:rsidR="000716EE">
        <w:rPr>
          <w:rFonts w:eastAsiaTheme="minorEastAsia"/>
        </w:rPr>
        <w:t xml:space="preserve">de tels cas, il convient de déterminer </w:t>
      </w:r>
      <w:r w:rsidR="0042448B">
        <w:rPr>
          <w:rFonts w:eastAsiaTheme="minorEastAsia"/>
        </w:rPr>
        <w:t xml:space="preserve">la part des investissements </w:t>
      </w:r>
      <w:r w:rsidR="00C20E75">
        <w:rPr>
          <w:rFonts w:eastAsiaTheme="minorEastAsia"/>
        </w:rPr>
        <w:t>prévus</w:t>
      </w:r>
      <w:r w:rsidR="00756888">
        <w:rPr>
          <w:rFonts w:eastAsiaTheme="minorEastAsia"/>
        </w:rPr>
        <w:t>, spécifiquement dédiée à l’écoconception,</w:t>
      </w:r>
      <w:r w:rsidR="0042448B">
        <w:rPr>
          <w:rFonts w:eastAsiaTheme="minorEastAsia"/>
        </w:rPr>
        <w:t xml:space="preserve"> </w:t>
      </w:r>
      <w:r w:rsidR="002829FF">
        <w:rPr>
          <w:rFonts w:eastAsiaTheme="minorEastAsia"/>
        </w:rPr>
        <w:t>constituant</w:t>
      </w:r>
      <w:r w:rsidR="0042448B">
        <w:rPr>
          <w:rFonts w:eastAsiaTheme="minorEastAsia"/>
        </w:rPr>
        <w:t xml:space="preserve"> un surcout</w:t>
      </w:r>
      <w:r w:rsidR="00C20E75">
        <w:rPr>
          <w:rFonts w:eastAsiaTheme="minorEastAsia"/>
        </w:rPr>
        <w:t xml:space="preserve"> par rapport à une solution de référence</w:t>
      </w:r>
      <w:r w:rsidR="002829FF">
        <w:rPr>
          <w:rFonts w:eastAsiaTheme="minorEastAsia"/>
        </w:rPr>
        <w:t>.</w:t>
      </w:r>
    </w:p>
    <w:p w14:paraId="2A0E6E02" w14:textId="7984FCDD" w:rsidR="00A02888" w:rsidRDefault="00A02888" w:rsidP="003D566B">
      <w:pPr>
        <w:pStyle w:val="Titre1"/>
        <w:numPr>
          <w:ilvl w:val="0"/>
          <w:numId w:val="40"/>
        </w:numPr>
      </w:pPr>
      <w:bookmarkStart w:id="409" w:name="_Toc114045732"/>
      <w:bookmarkStart w:id="410" w:name="_Toc114045811"/>
      <w:bookmarkStart w:id="411" w:name="_Toc114045878"/>
      <w:bookmarkStart w:id="412" w:name="_Toc115079251"/>
      <w:bookmarkStart w:id="413" w:name="_Toc115079318"/>
      <w:bookmarkStart w:id="414" w:name="_Toc115079388"/>
      <w:bookmarkStart w:id="415" w:name="_Toc115079454"/>
      <w:bookmarkStart w:id="416" w:name="_Toc115079520"/>
      <w:bookmarkStart w:id="417" w:name="_Toc117606961"/>
      <w:bookmarkStart w:id="418" w:name="_Toc117607028"/>
      <w:bookmarkStart w:id="419" w:name="_Toc87261152"/>
      <w:bookmarkStart w:id="420" w:name="_Toc119423556"/>
      <w:bookmarkEnd w:id="409"/>
      <w:bookmarkEnd w:id="410"/>
      <w:bookmarkEnd w:id="411"/>
      <w:bookmarkEnd w:id="412"/>
      <w:bookmarkEnd w:id="413"/>
      <w:bookmarkEnd w:id="414"/>
      <w:bookmarkEnd w:id="415"/>
      <w:bookmarkEnd w:id="416"/>
      <w:bookmarkEnd w:id="417"/>
      <w:bookmarkEnd w:id="418"/>
      <w:r w:rsidRPr="0006177E">
        <w:t>Conditions</w:t>
      </w:r>
      <w:r w:rsidRPr="00A02888">
        <w:t xml:space="preserve"> de versement</w:t>
      </w:r>
      <w:bookmarkEnd w:id="419"/>
      <w:bookmarkEnd w:id="420"/>
    </w:p>
    <w:p w14:paraId="6306C67F" w14:textId="77777777" w:rsidR="00C31486" w:rsidRPr="005B21EE" w:rsidRDefault="00C31486" w:rsidP="0038673F">
      <w:pPr>
        <w:pStyle w:val="TexteCourant"/>
        <w:rPr>
          <w:szCs w:val="18"/>
        </w:rPr>
      </w:pPr>
      <w:r w:rsidRPr="005B21EE">
        <w:rPr>
          <w:szCs w:val="18"/>
        </w:rPr>
        <w:t>Le versement est réalisé, en fonction de l’avancement de l’opération, en un ou plusieurs versements, comme indiqué dans le contrat de financement</w:t>
      </w:r>
      <w:r w:rsidRPr="005B21EE">
        <w:rPr>
          <w:rFonts w:ascii="Calibri" w:hAnsi="Calibri" w:cs="Calibri"/>
          <w:szCs w:val="18"/>
        </w:rPr>
        <w:t> </w:t>
      </w:r>
      <w:r w:rsidRPr="005B21EE">
        <w:rPr>
          <w:szCs w:val="18"/>
        </w:rPr>
        <w:t>sur pr</w:t>
      </w:r>
      <w:r w:rsidRPr="005B21EE">
        <w:rPr>
          <w:rFonts w:cs="Marianne Light"/>
          <w:szCs w:val="18"/>
        </w:rPr>
        <w:t>é</w:t>
      </w:r>
      <w:r w:rsidRPr="005B21EE">
        <w:rPr>
          <w:szCs w:val="18"/>
        </w:rPr>
        <w:t xml:space="preserve">sentation des </w:t>
      </w:r>
      <w:r w:rsidRPr="005B21EE">
        <w:rPr>
          <w:rFonts w:cs="Marianne Light"/>
          <w:szCs w:val="18"/>
        </w:rPr>
        <w:t>é</w:t>
      </w:r>
      <w:r w:rsidRPr="005B21EE">
        <w:rPr>
          <w:szCs w:val="18"/>
        </w:rPr>
        <w:t>l</w:t>
      </w:r>
      <w:r w:rsidRPr="005B21EE">
        <w:rPr>
          <w:rFonts w:cs="Marianne Light"/>
          <w:szCs w:val="18"/>
        </w:rPr>
        <w:t>é</w:t>
      </w:r>
      <w:r w:rsidRPr="005B21EE">
        <w:rPr>
          <w:szCs w:val="18"/>
        </w:rPr>
        <w:t>ments techniques et financiers notamment de l</w:t>
      </w:r>
      <w:r w:rsidRPr="005B21EE">
        <w:rPr>
          <w:rFonts w:cs="Marianne Light"/>
          <w:szCs w:val="18"/>
        </w:rPr>
        <w:t>’é</w:t>
      </w:r>
      <w:r w:rsidRPr="005B21EE">
        <w:rPr>
          <w:szCs w:val="18"/>
        </w:rPr>
        <w:t>tat r</w:t>
      </w:r>
      <w:r w:rsidRPr="005B21EE">
        <w:rPr>
          <w:rFonts w:cs="Marianne Light"/>
          <w:szCs w:val="18"/>
        </w:rPr>
        <w:t>é</w:t>
      </w:r>
      <w:r w:rsidRPr="005B21EE">
        <w:rPr>
          <w:szCs w:val="18"/>
        </w:rPr>
        <w:t>capitulatif global des dépenses (ERGD).</w:t>
      </w:r>
    </w:p>
    <w:p w14:paraId="2CDD2DC9" w14:textId="295C98DB" w:rsidR="00C31486" w:rsidRDefault="00C31486" w:rsidP="0038673F">
      <w:pPr>
        <w:pStyle w:val="TexteCourant"/>
        <w:rPr>
          <w:szCs w:val="18"/>
        </w:rPr>
      </w:pPr>
      <w:r w:rsidRPr="005B21EE">
        <w:rPr>
          <w:szCs w:val="18"/>
        </w:rPr>
        <w:t>En cas de non-respect des conditions contractuelles, la restitution des aides pourra être demandée au bénéficiaire.</w:t>
      </w:r>
    </w:p>
    <w:p w14:paraId="069F1B4C" w14:textId="53C15AAE" w:rsidR="00A02888" w:rsidRDefault="00A02888" w:rsidP="003D566B">
      <w:pPr>
        <w:pStyle w:val="Titre1"/>
        <w:numPr>
          <w:ilvl w:val="0"/>
          <w:numId w:val="40"/>
        </w:numPr>
      </w:pPr>
      <w:bookmarkStart w:id="421" w:name="_Toc87261153"/>
      <w:bookmarkStart w:id="422" w:name="_Toc119423557"/>
      <w:r w:rsidRPr="0006177E">
        <w:t>Engagements</w:t>
      </w:r>
      <w:r w:rsidRPr="00A02888">
        <w:t xml:space="preserve"> du bénéficiaire</w:t>
      </w:r>
      <w:bookmarkEnd w:id="421"/>
      <w:bookmarkEnd w:id="422"/>
    </w:p>
    <w:p w14:paraId="6BF76308" w14:textId="77777777" w:rsidR="006D2CC4" w:rsidRPr="006D2CC4" w:rsidRDefault="006D2CC4" w:rsidP="006D2CC4">
      <w:p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0C9F1189" w14:textId="77777777" w:rsidR="006D2CC4" w:rsidRPr="006D2CC4" w:rsidRDefault="006D2CC4" w:rsidP="003D566B">
      <w:pPr>
        <w:pStyle w:val="Pucenoir"/>
        <w:spacing w:after="60"/>
      </w:pPr>
      <w:proofErr w:type="gramStart"/>
      <w:r w:rsidRPr="006D2CC4">
        <w:t>en</w:t>
      </w:r>
      <w:proofErr w:type="gramEnd"/>
      <w:r w:rsidRPr="006D2CC4">
        <w:t xml:space="preserve"> matière de communication</w:t>
      </w:r>
      <w:r w:rsidRPr="006D2CC4">
        <w:rPr>
          <w:rFonts w:ascii="Calibri" w:hAnsi="Calibri" w:cs="Calibri"/>
        </w:rPr>
        <w:t> </w:t>
      </w:r>
      <w:r w:rsidRPr="006D2CC4">
        <w:t>:</w:t>
      </w:r>
    </w:p>
    <w:p w14:paraId="4D707056" w14:textId="77777777" w:rsidR="006D2CC4" w:rsidRPr="006D2CC4" w:rsidRDefault="006D2CC4" w:rsidP="003D566B">
      <w:pPr>
        <w:pStyle w:val="Pucerond"/>
      </w:pPr>
      <w:proofErr w:type="gramStart"/>
      <w:r w:rsidRPr="006D2CC4">
        <w:t>selon</w:t>
      </w:r>
      <w:proofErr w:type="gramEnd"/>
      <w:r w:rsidRPr="006D2CC4">
        <w:t xml:space="preserve"> les spécifications des règles générales de l’ADEME, en vigueur au moment de la notification du contrat de financement</w:t>
      </w:r>
    </w:p>
    <w:p w14:paraId="6D927C97" w14:textId="77777777" w:rsidR="006D2CC4" w:rsidRPr="006D2CC4" w:rsidRDefault="006D2CC4" w:rsidP="003D566B">
      <w:pPr>
        <w:pStyle w:val="Pucerond"/>
      </w:pPr>
      <w:proofErr w:type="gramStart"/>
      <w:r w:rsidRPr="006D2CC4">
        <w:t>par</w:t>
      </w:r>
      <w:proofErr w:type="gramEnd"/>
      <w:r w:rsidRPr="006D2CC4">
        <w:t xml:space="preserve"> la fourniture ou la complétude de fiche de valorisation (ou équivalent) selon les préconisations indiquées dans le contrat   </w:t>
      </w:r>
    </w:p>
    <w:p w14:paraId="27C29588" w14:textId="77777777" w:rsidR="006D2CC4" w:rsidRPr="006D2CC4" w:rsidRDefault="006D2CC4" w:rsidP="003D566B">
      <w:pPr>
        <w:pStyle w:val="Pucenoir"/>
        <w:spacing w:after="60"/>
      </w:pPr>
      <w:proofErr w:type="gramStart"/>
      <w:r w:rsidRPr="006D2CC4">
        <w:t>en</w:t>
      </w:r>
      <w:proofErr w:type="gramEnd"/>
      <w:r w:rsidRPr="006D2CC4">
        <w:t xml:space="preserve"> matière de remise de rapports</w:t>
      </w:r>
      <w:r w:rsidRPr="006D2CC4">
        <w:rPr>
          <w:rFonts w:ascii="Calibri" w:hAnsi="Calibri" w:cs="Calibri"/>
        </w:rPr>
        <w:t> </w:t>
      </w:r>
      <w:r w:rsidRPr="006D2CC4">
        <w:t>:</w:t>
      </w:r>
    </w:p>
    <w:p w14:paraId="6EEF52CD" w14:textId="77777777" w:rsidR="006D2CC4" w:rsidRPr="006D2CC4" w:rsidRDefault="006D2CC4" w:rsidP="003D566B">
      <w:pPr>
        <w:pStyle w:val="Pucerond"/>
      </w:pPr>
      <w:proofErr w:type="gramStart"/>
      <w:r w:rsidRPr="006D2CC4">
        <w:t>d’avancement</w:t>
      </w:r>
      <w:proofErr w:type="gramEnd"/>
      <w:r w:rsidRPr="006D2CC4">
        <w:t xml:space="preserve">, le cas échéant, pendant la réalisation de l’opération, </w:t>
      </w:r>
    </w:p>
    <w:p w14:paraId="6E487EDA" w14:textId="7ADB14A8" w:rsidR="006D2CC4" w:rsidRPr="006D2CC4" w:rsidRDefault="0076658C" w:rsidP="003D566B">
      <w:pPr>
        <w:pStyle w:val="Pucerond"/>
      </w:pPr>
      <w:proofErr w:type="gramStart"/>
      <w:r>
        <w:t>final</w:t>
      </w:r>
      <w:proofErr w:type="gramEnd"/>
      <w:r>
        <w:t>, en fin d’opération</w:t>
      </w:r>
      <w:r w:rsidR="006D2CC4" w:rsidRPr="006D2CC4">
        <w:t xml:space="preserve">, </w:t>
      </w:r>
    </w:p>
    <w:p w14:paraId="6E375F1D" w14:textId="28C7C343" w:rsidR="006D2CC4" w:rsidRDefault="006D2CC4" w:rsidP="003D566B">
      <w:pPr>
        <w:pStyle w:val="Pucerond"/>
      </w:pPr>
      <w:proofErr w:type="gramStart"/>
      <w:r w:rsidRPr="006D2CC4">
        <w:t>voire</w:t>
      </w:r>
      <w:proofErr w:type="gramEnd"/>
      <w:r w:rsidRPr="006D2CC4">
        <w:t xml:space="preserve">, de suivi </w:t>
      </w:r>
      <w:r w:rsidR="003C4E57">
        <w:t>de performance</w:t>
      </w:r>
      <w:r w:rsidRPr="006D2CC4">
        <w:t xml:space="preserve"> de l’</w:t>
      </w:r>
      <w:r w:rsidR="003C4E57">
        <w:t xml:space="preserve">installation après sa </w:t>
      </w:r>
      <w:r w:rsidRPr="006D2CC4">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Pr="00930782"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20E6DA8C" w14:textId="776C82ED" w:rsidR="00A02888" w:rsidRDefault="00A02888" w:rsidP="003D566B">
      <w:pPr>
        <w:pStyle w:val="Titre1"/>
        <w:numPr>
          <w:ilvl w:val="0"/>
          <w:numId w:val="40"/>
        </w:numPr>
      </w:pPr>
      <w:bookmarkStart w:id="423" w:name="_Toc87261154"/>
      <w:bookmarkStart w:id="424" w:name="_Toc119423558"/>
      <w:r w:rsidRPr="0006177E">
        <w:lastRenderedPageBreak/>
        <w:t>Conditions</w:t>
      </w:r>
      <w:r w:rsidRPr="00A02888">
        <w:t xml:space="preserve"> de dépôt sur AGIR</w:t>
      </w:r>
      <w:bookmarkEnd w:id="423"/>
      <w:bookmarkEnd w:id="424"/>
    </w:p>
    <w:p w14:paraId="3DD288CE" w14:textId="77777777" w:rsidR="00F45613" w:rsidRPr="00D7169D" w:rsidRDefault="00F45613" w:rsidP="00D7169D">
      <w:pPr>
        <w:pStyle w:val="TexteCourant"/>
        <w:rPr>
          <w:szCs w:val="18"/>
        </w:rPr>
      </w:pPr>
      <w:r w:rsidRPr="00D7169D">
        <w:rPr>
          <w:szCs w:val="18"/>
        </w:rPr>
        <w:t>Lors du dépôt de votre demande d’aide en ligne, vous serez amenés à compléter notamment les informations suivantes en les personnalisant</w:t>
      </w:r>
      <w:r w:rsidRPr="00D7169D">
        <w:rPr>
          <w:rFonts w:ascii="Calibri" w:hAnsi="Calibri" w:cs="Calibri"/>
          <w:szCs w:val="18"/>
        </w:rPr>
        <w:t> </w:t>
      </w:r>
      <w:r w:rsidRPr="00D7169D">
        <w:rPr>
          <w:szCs w:val="18"/>
        </w:rPr>
        <w:t>:</w:t>
      </w:r>
    </w:p>
    <w:p w14:paraId="50D7107D" w14:textId="77777777" w:rsidR="00F45613" w:rsidRPr="00D7169D" w:rsidRDefault="00F45613" w:rsidP="005232E5">
      <w:pPr>
        <w:keepNext/>
        <w:spacing w:line="286" w:lineRule="auto"/>
        <w:jc w:val="both"/>
        <w:rPr>
          <w:rStyle w:val="Titre2Car"/>
        </w:rPr>
      </w:pPr>
      <w:bookmarkStart w:id="425" w:name="_Toc87261155"/>
      <w:bookmarkStart w:id="426" w:name="_Toc119423559"/>
      <w:r w:rsidRPr="00D7169D">
        <w:rPr>
          <w:rStyle w:val="Titre2Car"/>
        </w:rPr>
        <w:t>Les éléments administratifs vous concernant</w:t>
      </w:r>
      <w:bookmarkEnd w:id="425"/>
      <w:bookmarkEnd w:id="426"/>
      <w:r w:rsidRPr="00D7169D">
        <w:rPr>
          <w:rStyle w:val="Titre2Car"/>
          <w:rFonts w:ascii="Calibri" w:hAnsi="Calibri" w:cs="Calibri"/>
        </w:rPr>
        <w:t> </w:t>
      </w:r>
      <w:r w:rsidRPr="00D7169D">
        <w:rPr>
          <w:rStyle w:val="Titre2Car"/>
        </w:rPr>
        <w:t xml:space="preserve">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D7169D" w:rsidRDefault="00F45613" w:rsidP="00D7169D">
      <w:pPr>
        <w:jc w:val="both"/>
        <w:rPr>
          <w:rStyle w:val="Titre2Car"/>
        </w:rPr>
      </w:pPr>
      <w:bookmarkStart w:id="427" w:name="_Toc87261156"/>
      <w:bookmarkStart w:id="428" w:name="_Toc119423560"/>
      <w:r w:rsidRPr="00D7169D">
        <w:rPr>
          <w:rStyle w:val="Titre2Car"/>
        </w:rPr>
        <w:t>La description du projet (1300 caractères espaces compris)</w:t>
      </w:r>
      <w:bookmarkEnd w:id="427"/>
      <w:bookmarkEnd w:id="428"/>
    </w:p>
    <w:p w14:paraId="3E1B5B2F" w14:textId="6350F159" w:rsidR="00F45613" w:rsidRPr="0038673F" w:rsidRDefault="00F45613" w:rsidP="0038673F">
      <w:pPr>
        <w:pStyle w:val="Texteexerguesurligngris"/>
      </w:pPr>
      <w:r w:rsidRPr="003D566B">
        <w:t xml:space="preserve">Présenter le porteur de projet, </w:t>
      </w:r>
      <w:r w:rsidR="00DD1660" w:rsidRPr="003D566B">
        <w:rPr>
          <w:rStyle w:val="TexteCourantCar"/>
          <w:rFonts w:eastAsia="Calibri"/>
        </w:rPr>
        <w:t>la démarche globale ayant conduit à la définition des investissement</w:t>
      </w:r>
      <w:r w:rsidR="00D35DF0" w:rsidRPr="003D566B">
        <w:rPr>
          <w:rStyle w:val="TexteCourantCar"/>
          <w:rFonts w:eastAsia="Calibri"/>
        </w:rPr>
        <w:t>s</w:t>
      </w:r>
      <w:r w:rsidR="00DD1660" w:rsidRPr="003D566B">
        <w:rPr>
          <w:rStyle w:val="TexteCourantCar"/>
          <w:rFonts w:eastAsia="Calibri"/>
        </w:rPr>
        <w:t xml:space="preserve"> prévus et la contribution de chaque poste d’investissement à l’amélioration de la performance environnementale du produits ou service, les grandes échéances du projet.</w:t>
      </w:r>
    </w:p>
    <w:p w14:paraId="3A85DF3C" w14:textId="6E6EDB19" w:rsidR="00F45613" w:rsidRPr="001553AF" w:rsidRDefault="00F45613" w:rsidP="0038673F">
      <w:pPr>
        <w:pStyle w:val="Texteencadr"/>
      </w:pPr>
      <w:r w:rsidRPr="001553AF">
        <w:t xml:space="preserve">Par exemple : </w:t>
      </w:r>
      <w:r>
        <w:t xml:space="preserve">L’opération est portée par …. </w:t>
      </w:r>
      <w:r w:rsidR="00DD1660">
        <w:t>Elle s’</w:t>
      </w:r>
      <w:r w:rsidR="00B06040">
        <w:t>inscrit dans une démarche ayan</w:t>
      </w:r>
      <w:r w:rsidR="00DD1660">
        <w:t>t con</w:t>
      </w:r>
      <w:r w:rsidR="00B06040">
        <w:t>s</w:t>
      </w:r>
      <w:r w:rsidR="00DD1660">
        <w:t>isté à</w:t>
      </w:r>
      <w:r w:rsidR="00D35DF0">
        <w:t xml:space="preserve"> effectuer un diagnostic d’éco-conception qui s’est déroulé du…au … et qui a permis d’identifier des pistes d’actions telles que … L’étude de la mise en </w:t>
      </w:r>
      <w:r w:rsidR="00295588">
        <w:t>œuvre</w:t>
      </w:r>
      <w:r w:rsidR="00D35DF0">
        <w:t xml:space="preserve"> de ces diverses action</w:t>
      </w:r>
      <w:r w:rsidR="00AE23B3">
        <w:t>s</w:t>
      </w:r>
      <w:r w:rsidR="00D35DF0">
        <w:t xml:space="preserve"> a conduit à …</w:t>
      </w:r>
      <w:r w:rsidR="00DD1660">
        <w:t>…</w:t>
      </w:r>
      <w:r w:rsidRPr="001553AF">
        <w:t xml:space="preserve">L’opération vise à créer </w:t>
      </w:r>
      <w:r w:rsidR="004036E2">
        <w:t xml:space="preserve">/ modifier </w:t>
      </w:r>
      <w:r w:rsidR="006B6D79">
        <w:t>…</w:t>
      </w:r>
      <w:r w:rsidRPr="001553AF">
        <w:t xml:space="preserve">, située à …. </w:t>
      </w:r>
      <w:proofErr w:type="gramStart"/>
      <w:r w:rsidRPr="001553AF">
        <w:t>pour</w:t>
      </w:r>
      <w:proofErr w:type="gramEnd"/>
      <w:r w:rsidRPr="001553AF">
        <w:t xml:space="preserve"> une date de mise en service prévisionnelle le </w:t>
      </w:r>
      <w:r w:rsidR="006B6D79">
        <w:t>…</w:t>
      </w:r>
      <w:r w:rsidRPr="001553AF">
        <w:t>. …</w:t>
      </w:r>
      <w:r w:rsidRPr="000A6644">
        <w:t xml:space="preserve">… </w:t>
      </w:r>
      <w:r w:rsidRPr="001553AF">
        <w:t xml:space="preserve">Pour cela, </w:t>
      </w:r>
      <w:r w:rsidR="006B6D79">
        <w:t>…</w:t>
      </w:r>
    </w:p>
    <w:p w14:paraId="3CD1CD60" w14:textId="77777777" w:rsidR="00F45613" w:rsidRPr="00D7169D" w:rsidRDefault="00F45613" w:rsidP="00D7169D">
      <w:pPr>
        <w:jc w:val="both"/>
        <w:rPr>
          <w:rStyle w:val="Titre2Car"/>
        </w:rPr>
      </w:pPr>
      <w:bookmarkStart w:id="429" w:name="_Toc87261157"/>
      <w:bookmarkStart w:id="430" w:name="_Toc119423561"/>
      <w:r w:rsidRPr="00D7169D">
        <w:rPr>
          <w:rStyle w:val="Titre2Car"/>
        </w:rPr>
        <w:t>Le contexte du projet (1300 caractères espaces compris)</w:t>
      </w:r>
      <w:bookmarkEnd w:id="429"/>
      <w:bookmarkEnd w:id="430"/>
    </w:p>
    <w:p w14:paraId="14F15736" w14:textId="3257BC03" w:rsidR="00F45613" w:rsidRPr="001553AF" w:rsidRDefault="003C4E57" w:rsidP="00BD0036">
      <w:pPr>
        <w:pStyle w:val="Texteexerguesurligngris"/>
      </w:pPr>
      <w:r w:rsidRPr="003D566B">
        <w:rPr>
          <w:rStyle w:val="TexteCourantCar"/>
          <w:rFonts w:eastAsia="Calibri"/>
        </w:rPr>
        <w:t>Décrire</w:t>
      </w:r>
      <w:r w:rsidR="00E01E36" w:rsidRPr="003D566B">
        <w:rPr>
          <w:rStyle w:val="TexteCourantCar"/>
          <w:rFonts w:eastAsia="Calibri"/>
        </w:rPr>
        <w:t xml:space="preserve"> le contexte, </w:t>
      </w:r>
      <w:r w:rsidR="00B06040" w:rsidRPr="003D566B">
        <w:rPr>
          <w:rStyle w:val="TexteCourantCar"/>
          <w:rFonts w:eastAsia="Calibri"/>
        </w:rPr>
        <w:t xml:space="preserve">les évolutions en cours ou à venir des marchés, présenter les résultats des diagnostics et </w:t>
      </w:r>
      <w:r w:rsidR="00D35DF0" w:rsidRPr="003D566B">
        <w:rPr>
          <w:rStyle w:val="TexteCourantCar"/>
          <w:rFonts w:eastAsia="Calibri"/>
        </w:rPr>
        <w:t xml:space="preserve">travaux et </w:t>
      </w:r>
      <w:r w:rsidR="00B06040" w:rsidRPr="003D566B">
        <w:rPr>
          <w:rStyle w:val="TexteCourantCar"/>
          <w:rFonts w:eastAsia="Calibri"/>
        </w:rPr>
        <w:t xml:space="preserve">évaluations préalables ayant conduit au projet </w:t>
      </w:r>
      <w:r w:rsidR="00D35DF0" w:rsidRPr="003D566B">
        <w:rPr>
          <w:rStyle w:val="TexteCourantCar"/>
          <w:rFonts w:eastAsia="Calibri"/>
        </w:rPr>
        <w:t xml:space="preserve">d’innovation ou </w:t>
      </w:r>
      <w:r w:rsidR="00B06040" w:rsidRPr="003D566B">
        <w:rPr>
          <w:rStyle w:val="TexteCourantCar"/>
          <w:rFonts w:eastAsia="Calibri"/>
        </w:rPr>
        <w:t>d’investissements</w:t>
      </w:r>
    </w:p>
    <w:p w14:paraId="09AB64E6" w14:textId="77777777" w:rsidR="00F45613" w:rsidRPr="00D7169D" w:rsidRDefault="00F45613" w:rsidP="00D7169D">
      <w:pPr>
        <w:jc w:val="both"/>
        <w:rPr>
          <w:rStyle w:val="Titre2Car"/>
        </w:rPr>
      </w:pPr>
      <w:bookmarkStart w:id="431" w:name="_Toc87261158"/>
      <w:bookmarkStart w:id="432" w:name="_Toc119423562"/>
      <w:r w:rsidRPr="00D7169D">
        <w:rPr>
          <w:rStyle w:val="Titre2Car"/>
        </w:rPr>
        <w:t>Les objectifs et résultats attendus (1300 caractères maximum)</w:t>
      </w:r>
      <w:bookmarkEnd w:id="431"/>
      <w:bookmarkEnd w:id="432"/>
    </w:p>
    <w:p w14:paraId="3748CF78" w14:textId="2DD83DE0" w:rsidR="00F45613" w:rsidRPr="00BD0036" w:rsidRDefault="003C4E57" w:rsidP="00BD0036">
      <w:pPr>
        <w:pStyle w:val="Texteexerguesurligngris"/>
      </w:pPr>
      <w:r w:rsidRPr="003D566B">
        <w:t>D</w:t>
      </w:r>
      <w:r w:rsidR="00E01E36" w:rsidRPr="003D566B">
        <w:t>écrire succinctement les objectifs du projet et les résultats escomptés</w:t>
      </w:r>
      <w:r w:rsidR="00B06040" w:rsidRPr="003D566B">
        <w:t xml:space="preserve">, notamment en termes d’évaluation environnementale, de déploiement des solutions mises en </w:t>
      </w:r>
      <w:r w:rsidR="00295588" w:rsidRPr="003D566B">
        <w:t>œuvre</w:t>
      </w:r>
      <w:r w:rsidR="00E01E36" w:rsidRPr="003D566B">
        <w:t>.</w:t>
      </w:r>
      <w:r w:rsidR="00E01E36" w:rsidRPr="00E01E36">
        <w:t xml:space="preserve"> </w:t>
      </w:r>
    </w:p>
    <w:p w14:paraId="2048DA64" w14:textId="2098EE8E" w:rsidR="00F45613" w:rsidRDefault="00F45613" w:rsidP="00D7169D">
      <w:pPr>
        <w:jc w:val="both"/>
        <w:rPr>
          <w:rStyle w:val="Titre2Car"/>
        </w:rPr>
      </w:pPr>
      <w:bookmarkStart w:id="433" w:name="_Toc87261159"/>
      <w:bookmarkStart w:id="434" w:name="_Toc119423563"/>
      <w:r w:rsidRPr="00D7169D">
        <w:rPr>
          <w:rStyle w:val="Titre2Car"/>
        </w:rPr>
        <w:t>Le coût total puis le détail des dépenses</w:t>
      </w:r>
      <w:bookmarkEnd w:id="433"/>
      <w:bookmarkEnd w:id="434"/>
    </w:p>
    <w:p w14:paraId="47F33167" w14:textId="77777777" w:rsidR="002F3D36" w:rsidRPr="002F3D36" w:rsidRDefault="002F3D36" w:rsidP="008E4365">
      <w:pPr>
        <w:pStyle w:val="Texteexerguesurligngris"/>
        <w:rPr>
          <w:b/>
        </w:rPr>
      </w:pPr>
      <w:r w:rsidRPr="002F3D36">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F4EBA0C" w14:textId="18145B20" w:rsidR="00C332B2" w:rsidRDefault="002F3D36" w:rsidP="008E4365">
      <w:pPr>
        <w:pStyle w:val="Texteexerguesurligngris"/>
      </w:pPr>
      <w:r w:rsidRPr="002F3D36">
        <w:t xml:space="preserve">Le formulaire de demande d’aide dématérialisé comprend également une zone de champ libre par typologie de dépenses. </w:t>
      </w:r>
      <w:r w:rsidR="00C332B2">
        <w:t>Il est demandé d’y détailler les différents équipements concernés par les dépenses d’investissement, n’étant éligibles que les dépenses directement liées à la démarche d’écoconception.</w:t>
      </w:r>
    </w:p>
    <w:p w14:paraId="57BB2A69" w14:textId="41B67261" w:rsidR="002F3D36" w:rsidRPr="002F3D36" w:rsidRDefault="002F3D36" w:rsidP="008E4365">
      <w:pPr>
        <w:pStyle w:val="Texteexerguesurligngris"/>
        <w:rPr>
          <w:b/>
        </w:rPr>
      </w:pPr>
      <w:r w:rsidRPr="002F3D36">
        <w:t>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 ou 10 jours ingénieur à 400€ par jour). Des détails plus précis sur vos dépenses peuvent également être précisés dans ce champ libre.</w:t>
      </w:r>
    </w:p>
    <w:p w14:paraId="4256F0DC" w14:textId="77777777" w:rsidR="002F3D36" w:rsidRPr="002F3D36" w:rsidRDefault="002F3D36" w:rsidP="008E4365">
      <w:pPr>
        <w:pStyle w:val="Texteexerguesurligngris"/>
        <w:rPr>
          <w:b/>
        </w:rPr>
      </w:pPr>
      <w:r w:rsidRPr="002F3D36">
        <w:t>Seuls les champs qui vous concernent sont à saisir.</w:t>
      </w:r>
    </w:p>
    <w:p w14:paraId="1C630549" w14:textId="77777777" w:rsidR="002F3D36" w:rsidRPr="002F3D36" w:rsidRDefault="002F3D36" w:rsidP="008E4365">
      <w:pPr>
        <w:pStyle w:val="Texteexerguesurligngris"/>
        <w:rPr>
          <w:b/>
        </w:rPr>
      </w:pPr>
      <w:r w:rsidRPr="002F3D36">
        <w:t>Nota : certaines dépenses de votre projet peuvent ne pas être éligibles aux aides ADEME.</w:t>
      </w:r>
    </w:p>
    <w:p w14:paraId="260491E2" w14:textId="77777777" w:rsidR="002F3D36" w:rsidRDefault="002F3D36" w:rsidP="00D7169D">
      <w:pPr>
        <w:jc w:val="both"/>
        <w:rPr>
          <w:rStyle w:val="Titre2Car"/>
        </w:rPr>
      </w:pPr>
    </w:p>
    <w:p w14:paraId="215E87E6" w14:textId="1635B020" w:rsidR="00F45613" w:rsidRPr="00D7169D" w:rsidRDefault="00F45613" w:rsidP="00D7169D">
      <w:pPr>
        <w:jc w:val="both"/>
        <w:rPr>
          <w:rStyle w:val="Titre2Car"/>
        </w:rPr>
      </w:pPr>
      <w:bookmarkStart w:id="435" w:name="_Toc87261165"/>
      <w:bookmarkStart w:id="436" w:name="_Toc119423564"/>
      <w:r w:rsidRPr="00D7169D">
        <w:rPr>
          <w:rStyle w:val="Titre2Car"/>
        </w:rPr>
        <w:t>Les documents que vous devez fournir pour l’instruction</w:t>
      </w:r>
      <w:bookmarkEnd w:id="435"/>
      <w:bookmarkEnd w:id="436"/>
      <w:r w:rsidRPr="00D7169D">
        <w:rPr>
          <w:rStyle w:val="Titre2Car"/>
        </w:rPr>
        <w:t xml:space="preserve"> </w:t>
      </w:r>
    </w:p>
    <w:p w14:paraId="42905414" w14:textId="5BEC4757" w:rsidR="00F45613" w:rsidRDefault="00F45613" w:rsidP="0038673F">
      <w:pPr>
        <w:pStyle w:val="TexteCourant"/>
      </w:pPr>
      <w:r>
        <w:lastRenderedPageBreak/>
        <w:t>Vous devez fournir sur AGIR les documents suivants (le nom de fichier ne doit pas comporter plus de 100 caractères</w:t>
      </w:r>
      <w:r w:rsidR="009058F5">
        <w:t>, espaces compris</w:t>
      </w:r>
      <w:r>
        <w:t>)</w:t>
      </w:r>
      <w:r>
        <w:rPr>
          <w:rFonts w:ascii="Calibri" w:hAnsi="Calibri" w:cs="Calibri"/>
        </w:rPr>
        <w:t> </w:t>
      </w:r>
      <w:r>
        <w:t>:</w:t>
      </w:r>
    </w:p>
    <w:p w14:paraId="4536BF50" w14:textId="2FB3697F" w:rsidR="00F45613" w:rsidRDefault="00F45613" w:rsidP="00E17683">
      <w:pPr>
        <w:pStyle w:val="Pucenoir"/>
      </w:pPr>
      <w:r w:rsidRPr="0038673F">
        <w:t xml:space="preserve">Volet technique </w:t>
      </w:r>
    </w:p>
    <w:p w14:paraId="10E3028F" w14:textId="76187A45" w:rsidR="008E4365" w:rsidRPr="0038673F" w:rsidRDefault="008E4365" w:rsidP="00E17683">
      <w:pPr>
        <w:pStyle w:val="Pucenoir"/>
      </w:pPr>
      <w:r>
        <w:t>Volet financier</w:t>
      </w:r>
    </w:p>
    <w:p w14:paraId="60562B10" w14:textId="77777777" w:rsidR="00F45613" w:rsidRPr="0038673F" w:rsidRDefault="00F45613" w:rsidP="0038673F">
      <w:pPr>
        <w:pStyle w:val="Pucenoir"/>
      </w:pPr>
      <w:r w:rsidRPr="0038673F">
        <w:t xml:space="preserve">Les documents, à la convenance du porteur de projet, illustrant et argumentant les résultats de l’étude préalable </w:t>
      </w:r>
    </w:p>
    <w:p w14:paraId="453D1EA1" w14:textId="2E3A267D" w:rsidR="00A0665D" w:rsidRDefault="00A0665D" w:rsidP="00BD0036">
      <w:pPr>
        <w:pStyle w:val="Pucenoir"/>
        <w:numPr>
          <w:ilvl w:val="0"/>
          <w:numId w:val="0"/>
        </w:numPr>
      </w:pPr>
    </w:p>
    <w:p w14:paraId="1144863F" w14:textId="24A36B93" w:rsidR="00F45613" w:rsidRPr="00F45613" w:rsidRDefault="00A0665D" w:rsidP="003D566B">
      <w:pPr>
        <w:pStyle w:val="Pucenoir"/>
        <w:numPr>
          <w:ilvl w:val="0"/>
          <w:numId w:val="0"/>
        </w:numPr>
      </w:pPr>
      <w:r>
        <w:t>Il est conseillé de compresser les fichiers, d’une taille importante, avant leur intégration dans votre demande d’aide dématérialisée et de donner un nom de fichier court.</w:t>
      </w:r>
    </w:p>
    <w:p w14:paraId="5EDF45DB" w14:textId="5BCA9483" w:rsidR="00F45613" w:rsidRDefault="00B60B78" w:rsidP="003D566B">
      <w:pPr>
        <w:pStyle w:val="Titre1"/>
        <w:numPr>
          <w:ilvl w:val="0"/>
          <w:numId w:val="40"/>
        </w:numPr>
      </w:pPr>
      <w:bookmarkStart w:id="437" w:name="_Toc87261166"/>
      <w:bookmarkStart w:id="438" w:name="_Toc119423565"/>
      <w:r>
        <w:t xml:space="preserve">Contextes et </w:t>
      </w:r>
      <w:bookmarkEnd w:id="437"/>
      <w:r w:rsidR="00B7512A">
        <w:t>Attentes sectorielles spécifiques</w:t>
      </w:r>
      <w:bookmarkEnd w:id="438"/>
    </w:p>
    <w:p w14:paraId="67895F1B" w14:textId="004F934D" w:rsidR="00825227" w:rsidRDefault="00B7512A" w:rsidP="00B7512A">
      <w:pPr>
        <w:pStyle w:val="Titre2"/>
      </w:pPr>
      <w:bookmarkStart w:id="439" w:name="_Toc119423566"/>
      <w:r>
        <w:t>Secteur Textile</w:t>
      </w:r>
      <w:bookmarkEnd w:id="439"/>
    </w:p>
    <w:p w14:paraId="76164DE9" w14:textId="77777777" w:rsidR="00DC7F62" w:rsidRPr="001D28D8" w:rsidRDefault="00DC7F62" w:rsidP="00DC7F62">
      <w:pPr>
        <w:spacing w:after="0"/>
        <w:jc w:val="both"/>
        <w:rPr>
          <w:rFonts w:ascii="Marianne Light" w:hAnsi="Marianne Light"/>
          <w:sz w:val="18"/>
        </w:rPr>
      </w:pPr>
      <w:r w:rsidRPr="005232E5">
        <w:rPr>
          <w:rFonts w:ascii="Marianne Light" w:hAnsi="Marianne Light"/>
          <w:sz w:val="18"/>
        </w:rPr>
        <w:t>Dans le domaine du textile</w:t>
      </w:r>
      <w:r w:rsidRPr="00DC7F62">
        <w:rPr>
          <w:rFonts w:ascii="Marianne Light" w:hAnsi="Marianne Light"/>
          <w:sz w:val="18"/>
        </w:rPr>
        <w:t>,</w:t>
      </w:r>
      <w:r>
        <w:rPr>
          <w:rFonts w:ascii="Marianne Light" w:hAnsi="Marianne Light"/>
          <w:sz w:val="18"/>
        </w:rPr>
        <w:t xml:space="preserve"> f</w:t>
      </w:r>
      <w:r w:rsidRPr="001D28D8">
        <w:rPr>
          <w:rFonts w:ascii="Marianne Light" w:hAnsi="Marianne Light"/>
          <w:sz w:val="18"/>
        </w:rPr>
        <w:t xml:space="preserve">ace au constat de la pollution </w:t>
      </w:r>
      <w:r>
        <w:rPr>
          <w:rFonts w:ascii="Marianne Light" w:hAnsi="Marianne Light"/>
          <w:sz w:val="18"/>
        </w:rPr>
        <w:t>liée à ce secteur</w:t>
      </w:r>
      <w:r>
        <w:rPr>
          <w:rStyle w:val="Appelnotedebasdep"/>
          <w:rFonts w:ascii="Marianne Light" w:hAnsi="Marianne Light"/>
          <w:sz w:val="18"/>
        </w:rPr>
        <w:footnoteReference w:id="1"/>
      </w:r>
      <w:r w:rsidRPr="001D28D8">
        <w:rPr>
          <w:rFonts w:ascii="Marianne Light" w:hAnsi="Marianne Light"/>
          <w:sz w:val="18"/>
        </w:rPr>
        <w:t>, plusieurs engagements ont été pris récemment par les pouvoirs publics, les entreprises et aussi des collectifs d’acteurs en faveur d’une mode plus durable.</w:t>
      </w:r>
    </w:p>
    <w:p w14:paraId="50B7D83B" w14:textId="77777777" w:rsidR="00DC7F62" w:rsidRPr="001D28D8" w:rsidRDefault="00DC7F62" w:rsidP="00DC7F62">
      <w:pPr>
        <w:spacing w:after="0"/>
        <w:jc w:val="both"/>
        <w:rPr>
          <w:rFonts w:ascii="Marianne Light" w:hAnsi="Marianne Light"/>
          <w:sz w:val="18"/>
        </w:rPr>
      </w:pPr>
    </w:p>
    <w:p w14:paraId="37EF418D" w14:textId="77777777" w:rsidR="00DC7F62" w:rsidRPr="001D28D8" w:rsidRDefault="00DC7F62" w:rsidP="00DC7F62">
      <w:pPr>
        <w:spacing w:after="0"/>
        <w:jc w:val="both"/>
        <w:rPr>
          <w:rFonts w:ascii="Marianne Light" w:hAnsi="Marianne Light"/>
          <w:sz w:val="18"/>
        </w:rPr>
      </w:pPr>
      <w:r>
        <w:rPr>
          <w:rFonts w:ascii="Marianne Light" w:hAnsi="Marianne Light"/>
          <w:sz w:val="18"/>
        </w:rPr>
        <w:t>Les</w:t>
      </w:r>
      <w:r w:rsidRPr="001D28D8">
        <w:rPr>
          <w:rFonts w:ascii="Marianne Light" w:hAnsi="Marianne Light"/>
          <w:sz w:val="18"/>
        </w:rPr>
        <w:t xml:space="preserve"> loi</w:t>
      </w:r>
      <w:r>
        <w:rPr>
          <w:rFonts w:ascii="Marianne Light" w:hAnsi="Marianne Light"/>
          <w:sz w:val="18"/>
        </w:rPr>
        <w:t>s</w:t>
      </w:r>
      <w:r w:rsidRPr="001D28D8">
        <w:rPr>
          <w:rFonts w:ascii="Marianne Light" w:hAnsi="Marianne Light"/>
          <w:sz w:val="18"/>
        </w:rPr>
        <w:t xml:space="preserve"> n° 2020-105 du 10 février 2020 relative à la lutte contre le gaspillage et à l'économie circulaire (loi AGEC) </w:t>
      </w:r>
      <w:r>
        <w:rPr>
          <w:rFonts w:ascii="Marianne Light" w:hAnsi="Marianne Light"/>
          <w:sz w:val="18"/>
        </w:rPr>
        <w:t xml:space="preserve">et la loi n° </w:t>
      </w:r>
      <w:r w:rsidRPr="001D28D8">
        <w:rPr>
          <w:rFonts w:ascii="Marianne Light" w:hAnsi="Marianne Light"/>
          <w:sz w:val="18"/>
        </w:rPr>
        <w:t>impose</w:t>
      </w:r>
      <w:r>
        <w:rPr>
          <w:rFonts w:ascii="Marianne Light" w:hAnsi="Marianne Light"/>
          <w:sz w:val="18"/>
        </w:rPr>
        <w:t>nt</w:t>
      </w:r>
      <w:r w:rsidRPr="001D28D8">
        <w:rPr>
          <w:rFonts w:ascii="Marianne Light" w:hAnsi="Marianne Light"/>
          <w:sz w:val="18"/>
        </w:rPr>
        <w:t xml:space="preserve"> </w:t>
      </w:r>
      <w:r>
        <w:rPr>
          <w:rFonts w:ascii="Marianne Light" w:hAnsi="Marianne Light"/>
          <w:sz w:val="18"/>
        </w:rPr>
        <w:t>diverses</w:t>
      </w:r>
      <w:r w:rsidRPr="001D28D8">
        <w:rPr>
          <w:rFonts w:ascii="Marianne Light" w:hAnsi="Marianne Light"/>
          <w:sz w:val="18"/>
        </w:rPr>
        <w:t xml:space="preserve"> mesures relatives à </w:t>
      </w:r>
      <w:r w:rsidRPr="006774AF">
        <w:rPr>
          <w:rFonts w:ascii="Marianne Light" w:hAnsi="Marianne Light"/>
          <w:b/>
          <w:sz w:val="18"/>
        </w:rPr>
        <w:t>l’écoconceptio</w:t>
      </w:r>
      <w:r>
        <w:rPr>
          <w:rFonts w:ascii="Marianne Light" w:hAnsi="Marianne Light"/>
          <w:b/>
          <w:sz w:val="18"/>
        </w:rPr>
        <w:t xml:space="preserve">n, à </w:t>
      </w:r>
      <w:r w:rsidRPr="006774AF">
        <w:rPr>
          <w:rFonts w:ascii="Marianne Light" w:hAnsi="Marianne Light"/>
          <w:b/>
          <w:sz w:val="18"/>
        </w:rPr>
        <w:t>la prise en compte du cycle de vie des produits</w:t>
      </w:r>
      <w:r>
        <w:rPr>
          <w:rFonts w:ascii="Marianne Light" w:hAnsi="Marianne Light"/>
          <w:b/>
          <w:sz w:val="18"/>
        </w:rPr>
        <w:t xml:space="preserve"> et à l’information des consommateurs en prévoyant notamment le déploiement y compris obligatoire de l’Affichage Environnemental</w:t>
      </w:r>
      <w:r w:rsidRPr="001D28D8">
        <w:rPr>
          <w:rFonts w:ascii="Marianne Light" w:hAnsi="Marianne Light"/>
          <w:sz w:val="18"/>
        </w:rPr>
        <w:t xml:space="preserve"> :</w:t>
      </w:r>
    </w:p>
    <w:p w14:paraId="70B28A33" w14:textId="77777777" w:rsidR="00DC7F62" w:rsidRPr="001D28D8" w:rsidRDefault="00DC7F62" w:rsidP="00DC7F62">
      <w:pPr>
        <w:spacing w:after="0"/>
        <w:jc w:val="both"/>
        <w:rPr>
          <w:rFonts w:ascii="Marianne Light" w:hAnsi="Marianne Light"/>
          <w:sz w:val="18"/>
        </w:rPr>
      </w:pPr>
    </w:p>
    <w:p w14:paraId="0C6CA76A" w14:textId="77777777" w:rsidR="00DC7F62" w:rsidRDefault="00DC7F62" w:rsidP="00DC7F62">
      <w:pPr>
        <w:spacing w:after="0"/>
        <w:jc w:val="both"/>
        <w:rPr>
          <w:rFonts w:ascii="Marianne Light" w:hAnsi="Marianne Light"/>
          <w:sz w:val="18"/>
        </w:rPr>
      </w:pPr>
      <w:r>
        <w:rPr>
          <w:rFonts w:ascii="Marianne Light" w:hAnsi="Marianne Light"/>
          <w:sz w:val="18"/>
        </w:rPr>
        <w:t>Par ailleurs, le</w:t>
      </w:r>
      <w:r w:rsidRPr="001D28D8">
        <w:rPr>
          <w:rFonts w:ascii="Marianne Light" w:hAnsi="Marianne Light"/>
          <w:sz w:val="18"/>
        </w:rPr>
        <w:t xml:space="preserve"> Fashion </w:t>
      </w:r>
      <w:proofErr w:type="spellStart"/>
      <w:r w:rsidRPr="001D28D8">
        <w:rPr>
          <w:rFonts w:ascii="Marianne Light" w:hAnsi="Marianne Light"/>
          <w:sz w:val="18"/>
        </w:rPr>
        <w:t>Pact</w:t>
      </w:r>
      <w:proofErr w:type="spellEnd"/>
      <w:r>
        <w:rPr>
          <w:rFonts w:ascii="Marianne Light" w:hAnsi="Marianne Light"/>
          <w:sz w:val="18"/>
        </w:rPr>
        <w:t>,</w:t>
      </w:r>
      <w:r w:rsidRPr="001D28D8">
        <w:rPr>
          <w:rFonts w:ascii="Marianne Light" w:hAnsi="Marianne Light"/>
          <w:sz w:val="18"/>
        </w:rPr>
        <w:t xml:space="preserve"> une coalition mondiale d’</w:t>
      </w:r>
      <w:r>
        <w:rPr>
          <w:rFonts w:ascii="Marianne Light" w:hAnsi="Marianne Light"/>
          <w:sz w:val="18"/>
        </w:rPr>
        <w:t>une soixantaine d’</w:t>
      </w:r>
      <w:r w:rsidRPr="001D28D8">
        <w:rPr>
          <w:rFonts w:ascii="Marianne Light" w:hAnsi="Marianne Light"/>
          <w:sz w:val="18"/>
        </w:rPr>
        <w:t xml:space="preserve">entreprises représentant plus de 200 marques de la mode et du textile (prêt-à-porter, sport, lifestyle et luxe) ainsi que de fournisseurs et distributeurs, s’est engagée sur les trois thématiques environnementales suivantes : </w:t>
      </w:r>
      <w:r w:rsidRPr="006774AF">
        <w:rPr>
          <w:rFonts w:ascii="Marianne Light" w:hAnsi="Marianne Light"/>
          <w:b/>
          <w:sz w:val="18"/>
        </w:rPr>
        <w:t>l’enrayement du réchauffement climatique, la restauration de la biodiversité et la protection des océans</w:t>
      </w:r>
      <w:r w:rsidRPr="001D28D8">
        <w:rPr>
          <w:rFonts w:ascii="Marianne Light" w:hAnsi="Marianne Light"/>
          <w:sz w:val="18"/>
        </w:rPr>
        <w:t xml:space="preserve">. </w:t>
      </w:r>
    </w:p>
    <w:p w14:paraId="3F5F3BBD" w14:textId="77777777" w:rsidR="00DC7F62" w:rsidRPr="001D28D8" w:rsidRDefault="00DC7F62" w:rsidP="00DC7F62">
      <w:pPr>
        <w:spacing w:after="0"/>
        <w:jc w:val="both"/>
        <w:rPr>
          <w:rFonts w:ascii="Marianne Light" w:hAnsi="Marianne Light"/>
          <w:sz w:val="18"/>
        </w:rPr>
      </w:pPr>
    </w:p>
    <w:p w14:paraId="43839E46" w14:textId="54E060A2" w:rsidR="00DC7F62" w:rsidRDefault="00DC7F62" w:rsidP="00DC7F62">
      <w:pPr>
        <w:spacing w:after="0"/>
        <w:jc w:val="both"/>
        <w:rPr>
          <w:rFonts w:ascii="Marianne Light" w:hAnsi="Marianne Light"/>
          <w:sz w:val="18"/>
        </w:rPr>
      </w:pPr>
      <w:r w:rsidRPr="001D28D8">
        <w:rPr>
          <w:rFonts w:ascii="Marianne Light" w:hAnsi="Marianne Light"/>
          <w:sz w:val="18"/>
        </w:rPr>
        <w:t>Le rapport du Comité stratégique de filière Mode et luxe</w:t>
      </w:r>
      <w:r>
        <w:rPr>
          <w:rStyle w:val="Appelnotedebasdep"/>
          <w:rFonts w:ascii="Marianne Light" w:hAnsi="Marianne Light"/>
          <w:sz w:val="18"/>
        </w:rPr>
        <w:footnoteReference w:id="2"/>
      </w:r>
      <w:r w:rsidRPr="001D28D8">
        <w:rPr>
          <w:rFonts w:ascii="Marianne Light" w:hAnsi="Marianne Light"/>
          <w:sz w:val="18"/>
        </w:rPr>
        <w:t xml:space="preserve"> indique </w:t>
      </w:r>
      <w:r>
        <w:rPr>
          <w:rFonts w:ascii="Marianne Light" w:hAnsi="Marianne Light"/>
          <w:sz w:val="18"/>
        </w:rPr>
        <w:t xml:space="preserve">quant à lui </w:t>
      </w:r>
      <w:r w:rsidRPr="001D28D8">
        <w:rPr>
          <w:rFonts w:ascii="Marianne Light" w:hAnsi="Marianne Light"/>
          <w:sz w:val="18"/>
        </w:rPr>
        <w:t>que la crise actuelle renforce la tendance à une consommation plus durable et réfléchie, et à des opportunités de réindustrialisation, de relocalisation et de développement du made in France, avec l’écoconception, le réemploi et le recyclage qui constituent des opportunités majeures de développement de filières industrielles françaises. Le rapport mentionne notamment qu’il existe un besoin d’accompagnement des nombreux projets de relocalisation d’activités et de modernisation des outils industriels.</w:t>
      </w:r>
    </w:p>
    <w:p w14:paraId="3EE80320" w14:textId="41E276F5" w:rsidR="00EC38D1" w:rsidRDefault="00EC38D1" w:rsidP="00DC7F62">
      <w:pPr>
        <w:spacing w:after="0"/>
        <w:jc w:val="both"/>
        <w:rPr>
          <w:rFonts w:ascii="Marianne Light" w:hAnsi="Marianne Light"/>
          <w:sz w:val="18"/>
        </w:rPr>
      </w:pPr>
    </w:p>
    <w:p w14:paraId="5A05E208" w14:textId="05B05324" w:rsidR="00EC38D1" w:rsidRPr="00974CCC" w:rsidRDefault="00422259" w:rsidP="005232E5">
      <w:pPr>
        <w:pStyle w:val="Paragraphedeliste"/>
        <w:numPr>
          <w:ilvl w:val="0"/>
          <w:numId w:val="41"/>
        </w:numPr>
      </w:pPr>
      <w:r>
        <w:rPr>
          <w:b/>
        </w:rPr>
        <w:t xml:space="preserve">Investissements </w:t>
      </w:r>
      <w:r w:rsidR="003A31A3">
        <w:rPr>
          <w:b/>
        </w:rPr>
        <w:t>éligibles attendus</w:t>
      </w:r>
      <w:r w:rsidR="00EC38D1">
        <w:rPr>
          <w:b/>
        </w:rPr>
        <w:t xml:space="preserve"> : </w:t>
      </w:r>
    </w:p>
    <w:p w14:paraId="2EBD26E6" w14:textId="77777777" w:rsidR="00EC38D1" w:rsidRPr="00D35DF0" w:rsidRDefault="00EC38D1" w:rsidP="005232E5">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D35DF0">
        <w:rPr>
          <w:rFonts w:ascii="Marianne Light" w:eastAsiaTheme="minorHAnsi" w:hAnsi="Marianne Light" w:cstheme="minorBidi"/>
          <w:color w:val="auto"/>
          <w:kern w:val="0"/>
          <w:sz w:val="18"/>
          <w:szCs w:val="18"/>
          <w14:ligatures w14:val="none"/>
          <w14:cntxtAlts w14:val="0"/>
        </w:rPr>
        <w:t xml:space="preserve">Investissements </w:t>
      </w:r>
      <w:r>
        <w:rPr>
          <w:rFonts w:ascii="Marianne Light" w:eastAsiaTheme="minorHAnsi" w:hAnsi="Marianne Light" w:cstheme="minorBidi"/>
          <w:color w:val="auto"/>
          <w:kern w:val="0"/>
          <w:sz w:val="18"/>
          <w:szCs w:val="18"/>
          <w14:ligatures w14:val="none"/>
          <w14:cntxtAlts w14:val="0"/>
        </w:rPr>
        <w:t xml:space="preserve">dans une technologie éprouvée </w:t>
      </w:r>
      <w:r w:rsidRPr="00D35DF0">
        <w:rPr>
          <w:rFonts w:ascii="Marianne Light" w:eastAsiaTheme="minorHAnsi" w:hAnsi="Marianne Light" w:cstheme="minorBidi"/>
          <w:color w:val="auto"/>
          <w:kern w:val="0"/>
          <w:sz w:val="18"/>
          <w:szCs w:val="18"/>
          <w14:ligatures w14:val="none"/>
          <w14:cntxtAlts w14:val="0"/>
        </w:rPr>
        <w:t>pour la production ou la commercialisation d’un produit</w:t>
      </w:r>
      <w:r>
        <w:rPr>
          <w:rFonts w:ascii="Marianne Light" w:eastAsiaTheme="minorHAnsi" w:hAnsi="Marianne Light" w:cstheme="minorBidi"/>
          <w:color w:val="auto"/>
          <w:kern w:val="0"/>
          <w:sz w:val="18"/>
          <w:szCs w:val="18"/>
          <w14:ligatures w14:val="none"/>
          <w14:cntxtAlts w14:val="0"/>
        </w:rPr>
        <w:t>, procédé</w:t>
      </w:r>
      <w:r w:rsidRPr="00D35DF0">
        <w:rPr>
          <w:rFonts w:ascii="Marianne Light" w:eastAsiaTheme="minorHAnsi" w:hAnsi="Marianne Light" w:cstheme="minorBidi"/>
          <w:color w:val="auto"/>
          <w:kern w:val="0"/>
          <w:sz w:val="18"/>
          <w:szCs w:val="18"/>
          <w14:ligatures w14:val="none"/>
          <w14:cntxtAlts w14:val="0"/>
        </w:rPr>
        <w:t xml:space="preserve"> ou service éco-conçu</w:t>
      </w:r>
      <w:r>
        <w:rPr>
          <w:rFonts w:ascii="Marianne Light" w:eastAsiaTheme="minorHAnsi" w:hAnsi="Marianne Light" w:cstheme="minorBidi"/>
          <w:color w:val="auto"/>
          <w:kern w:val="0"/>
          <w:sz w:val="18"/>
          <w:szCs w:val="18"/>
          <w14:ligatures w14:val="none"/>
          <w14:cntxtAlts w14:val="0"/>
        </w:rPr>
        <w:t xml:space="preserve"> pour une mode durable </w:t>
      </w:r>
      <w:r w:rsidRPr="00D35DF0">
        <w:rPr>
          <w:rFonts w:ascii="Marianne Light" w:eastAsiaTheme="minorHAnsi" w:hAnsi="Marianne Light" w:cstheme="minorBidi"/>
          <w:color w:val="auto"/>
          <w:kern w:val="0"/>
          <w:sz w:val="18"/>
          <w:szCs w:val="18"/>
          <w14:ligatures w14:val="none"/>
          <w14:cntxtAlts w14:val="0"/>
        </w:rPr>
        <w:t xml:space="preserve">; </w:t>
      </w:r>
    </w:p>
    <w:p w14:paraId="2989FECD" w14:textId="26A302D8" w:rsidR="00EC38D1" w:rsidRPr="00C27F0E" w:rsidRDefault="005232E5" w:rsidP="005232E5">
      <w:pPr>
        <w:numPr>
          <w:ilvl w:val="1"/>
          <w:numId w:val="41"/>
        </w:numPr>
        <w:spacing w:after="0"/>
        <w:rPr>
          <w:rFonts w:ascii="Marianne Light" w:eastAsiaTheme="minorHAnsi" w:hAnsi="Marianne Light" w:cstheme="minorBidi"/>
          <w:color w:val="auto"/>
          <w:kern w:val="0"/>
          <w:sz w:val="18"/>
          <w:szCs w:val="18"/>
          <w14:ligatures w14:val="none"/>
          <w14:cntxtAlts w14:val="0"/>
        </w:rPr>
      </w:pPr>
      <w:r>
        <w:rPr>
          <w:rFonts w:ascii="Marianne Light" w:eastAsiaTheme="minorHAnsi" w:hAnsi="Marianne Light" w:cstheme="minorBidi"/>
          <w:color w:val="auto"/>
          <w:kern w:val="0"/>
          <w:sz w:val="18"/>
          <w:szCs w:val="18"/>
          <w14:ligatures w14:val="none"/>
          <w14:cntxtAlts w14:val="0"/>
        </w:rPr>
        <w:t xml:space="preserve">Investissement </w:t>
      </w:r>
      <w:r>
        <w:t xml:space="preserve">et travaux de R&amp;D </w:t>
      </w:r>
      <w:r w:rsidRPr="00D13A9C">
        <w:t>(réalisation et test de prototypes, préproduction, …)</w:t>
      </w:r>
      <w:r>
        <w:rPr>
          <w:rFonts w:cs="Calibri"/>
        </w:rPr>
        <w:t> </w:t>
      </w:r>
      <w:r>
        <w:t xml:space="preserve"> </w:t>
      </w:r>
      <w:proofErr w:type="gramStart"/>
      <w:r>
        <w:t>sur</w:t>
      </w:r>
      <w:proofErr w:type="gramEnd"/>
      <w:r w:rsidRPr="00D13A9C">
        <w:t xml:space="preserve"> </w:t>
      </w:r>
      <w:r w:rsidRPr="00D13A9C">
        <w:t>une solution innovante</w:t>
      </w:r>
      <w:r>
        <w:t xml:space="preserve"> pour une mode durable</w:t>
      </w:r>
      <w:r w:rsidRPr="00D13A9C">
        <w:t xml:space="preserve"> </w:t>
      </w:r>
      <w:r>
        <w:t xml:space="preserve">visant </w:t>
      </w:r>
      <w:r w:rsidRPr="00D13A9C">
        <w:t>la production ou la commercialisation d’un produit ou service éco-conçu</w:t>
      </w:r>
      <w:r>
        <w:t xml:space="preserve">; </w:t>
      </w:r>
      <w:r w:rsidRPr="00D13A9C">
        <w:t xml:space="preserve">ces </w:t>
      </w:r>
      <w:r>
        <w:t>projets</w:t>
      </w:r>
      <w:r w:rsidRPr="00D13A9C">
        <w:t xml:space="preserve"> peuvent relever, selon le niveau d’innovation</w:t>
      </w:r>
      <w:r>
        <w:t>,</w:t>
      </w:r>
      <w:r w:rsidRPr="00D13A9C">
        <w:t xml:space="preserve"> du développement expérimental</w:t>
      </w:r>
      <w:r>
        <w:t xml:space="preserve"> </w:t>
      </w:r>
      <w:r w:rsidRPr="00D13A9C">
        <w:t>ou de l’innovation de pr</w:t>
      </w:r>
      <w:r>
        <w:t xml:space="preserve">océdé ; </w:t>
      </w:r>
    </w:p>
    <w:p w14:paraId="2E00CF9F" w14:textId="77777777" w:rsidR="00EC38D1" w:rsidRPr="00C72AB3" w:rsidRDefault="00EC38D1" w:rsidP="005232E5">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D35DF0">
        <w:rPr>
          <w:rFonts w:ascii="Marianne Light" w:eastAsiaTheme="minorHAnsi" w:hAnsi="Marianne Light" w:cstheme="minorBidi"/>
          <w:color w:val="auto"/>
          <w:kern w:val="0"/>
          <w:sz w:val="18"/>
          <w:szCs w:val="18"/>
          <w14:ligatures w14:val="none"/>
          <w14:cntxtAlts w14:val="0"/>
        </w:rPr>
        <w:t>Projets comportant une innovation de rupture, qui permettra au fabricant de développer une offre globale produit/service</w:t>
      </w:r>
      <w:r>
        <w:rPr>
          <w:rFonts w:ascii="Marianne Light" w:eastAsiaTheme="minorHAnsi" w:hAnsi="Marianne Light" w:cstheme="minorBidi"/>
          <w:color w:val="auto"/>
          <w:kern w:val="0"/>
          <w:sz w:val="18"/>
          <w:szCs w:val="18"/>
          <w14:ligatures w14:val="none"/>
          <w14:cntxtAlts w14:val="0"/>
        </w:rPr>
        <w:t xml:space="preserve"> écoconçue pour une mode durable</w:t>
      </w:r>
      <w:r w:rsidRPr="00D35DF0">
        <w:rPr>
          <w:rFonts w:ascii="Marianne Light" w:eastAsiaTheme="minorHAnsi" w:hAnsi="Marianne Light" w:cstheme="minorBidi"/>
          <w:color w:val="auto"/>
          <w:kern w:val="0"/>
          <w:sz w:val="18"/>
          <w:szCs w:val="18"/>
          <w14:ligatures w14:val="none"/>
          <w14:cntxtAlts w14:val="0"/>
        </w:rPr>
        <w:t xml:space="preserve">, créatrice de valeur non plus sur la multiplication </w:t>
      </w:r>
      <w:r>
        <w:rPr>
          <w:rFonts w:ascii="Marianne Light" w:eastAsiaTheme="minorHAnsi" w:hAnsi="Marianne Light" w:cstheme="minorBidi"/>
          <w:color w:val="auto"/>
          <w:kern w:val="0"/>
          <w:sz w:val="18"/>
          <w:szCs w:val="18"/>
          <w14:ligatures w14:val="none"/>
          <w14:cntxtAlts w14:val="0"/>
        </w:rPr>
        <w:t xml:space="preserve">et le volume </w:t>
      </w:r>
      <w:r w:rsidRPr="00D35DF0">
        <w:rPr>
          <w:rFonts w:ascii="Marianne Light" w:eastAsiaTheme="minorHAnsi" w:hAnsi="Marianne Light" w:cstheme="minorBidi"/>
          <w:color w:val="auto"/>
          <w:kern w:val="0"/>
          <w:sz w:val="18"/>
          <w:szCs w:val="18"/>
          <w14:ligatures w14:val="none"/>
          <w14:cntxtAlts w14:val="0"/>
        </w:rPr>
        <w:t>des ventes mais sur la fidélisation des clients, par les performances d’usage du produit et la réduction de ses impacts environnementaux sur l’ensemble du cycle de vie.</w:t>
      </w:r>
    </w:p>
    <w:p w14:paraId="27FA670D" w14:textId="77777777" w:rsidR="00EC38D1" w:rsidRPr="001D28D8" w:rsidRDefault="00EC38D1" w:rsidP="00DC7F62">
      <w:pPr>
        <w:spacing w:after="0"/>
        <w:jc w:val="both"/>
        <w:rPr>
          <w:rFonts w:ascii="Marianne Light" w:hAnsi="Marianne Light"/>
          <w:sz w:val="18"/>
        </w:rPr>
      </w:pPr>
    </w:p>
    <w:p w14:paraId="2B5BAA63" w14:textId="3BEEA63C" w:rsidR="009C5B09" w:rsidRDefault="009C5B09">
      <w:pPr>
        <w:spacing w:after="200" w:line="276" w:lineRule="auto"/>
        <w:rPr>
          <w:rFonts w:ascii="Marianne Light" w:hAnsi="Marianne Light"/>
          <w:sz w:val="18"/>
        </w:rPr>
      </w:pPr>
      <w:r>
        <w:rPr>
          <w:rFonts w:ascii="Marianne Light" w:hAnsi="Marianne Light"/>
          <w:sz w:val="18"/>
        </w:rPr>
        <w:br w:type="page"/>
      </w:r>
    </w:p>
    <w:p w14:paraId="4D6C32F9" w14:textId="77777777" w:rsidR="00DC7F62" w:rsidRPr="001D28D8" w:rsidRDefault="00DC7F62" w:rsidP="00DC7F62">
      <w:pPr>
        <w:spacing w:after="0"/>
        <w:jc w:val="both"/>
        <w:rPr>
          <w:rFonts w:ascii="Marianne Light" w:hAnsi="Marianne Light"/>
          <w:sz w:val="18"/>
        </w:rPr>
      </w:pPr>
    </w:p>
    <w:p w14:paraId="76A47253" w14:textId="1ADFB5AB" w:rsidR="00DC7F62" w:rsidRDefault="00EE138F" w:rsidP="005232E5">
      <w:pPr>
        <w:pStyle w:val="Titre2"/>
      </w:pPr>
      <w:bookmarkStart w:id="440" w:name="_Toc119423567"/>
      <w:r>
        <w:t>Secteur alimentaire</w:t>
      </w:r>
      <w:bookmarkEnd w:id="440"/>
    </w:p>
    <w:p w14:paraId="1DC2DC9B" w14:textId="77777777" w:rsidR="00DC7F62" w:rsidRDefault="00DC7F62" w:rsidP="00DC7F62">
      <w:pPr>
        <w:spacing w:after="0"/>
        <w:jc w:val="both"/>
        <w:rPr>
          <w:rFonts w:ascii="Marianne Light" w:hAnsi="Marianne Light"/>
          <w:sz w:val="18"/>
        </w:rPr>
      </w:pPr>
      <w:r w:rsidRPr="005232E5">
        <w:rPr>
          <w:rFonts w:ascii="Marianne Light" w:hAnsi="Marianne Light"/>
          <w:sz w:val="18"/>
        </w:rPr>
        <w:t>Dans le domaine de l’alimentaire,</w:t>
      </w:r>
      <w:r>
        <w:rPr>
          <w:rFonts w:ascii="Marianne Light" w:hAnsi="Marianne Light"/>
          <w:sz w:val="18"/>
        </w:rPr>
        <w:t xml:space="preserve"> l</w:t>
      </w:r>
      <w:r w:rsidRPr="00DB0417">
        <w:rPr>
          <w:rFonts w:ascii="Marianne Light" w:hAnsi="Marianne Light"/>
          <w:sz w:val="18"/>
        </w:rPr>
        <w:t xml:space="preserve">’application de l’écoconception à un produit agro-alimentaire consiste à mettre en </w:t>
      </w:r>
      <w:r>
        <w:rPr>
          <w:rFonts w:ascii="Marianne Light" w:hAnsi="Marianne Light"/>
          <w:sz w:val="18"/>
        </w:rPr>
        <w:t>œuvre d</w:t>
      </w:r>
      <w:r w:rsidRPr="00DB0417">
        <w:rPr>
          <w:rFonts w:ascii="Marianne Light" w:hAnsi="Marianne Light"/>
          <w:sz w:val="18"/>
        </w:rPr>
        <w:t>e meilleures pratiques environnementales sur les différentes étapes de fabrication d’un aliment : a</w:t>
      </w:r>
      <w:r>
        <w:rPr>
          <w:rFonts w:ascii="Marianne Light" w:hAnsi="Marianne Light"/>
          <w:sz w:val="18"/>
        </w:rPr>
        <w:t>mont agricole</w:t>
      </w:r>
      <w:r w:rsidRPr="00DB0417">
        <w:rPr>
          <w:rFonts w:ascii="Marianne Light" w:hAnsi="Marianne Light"/>
          <w:sz w:val="18"/>
        </w:rPr>
        <w:t xml:space="preserve"> (ex : pratiques d’</w:t>
      </w:r>
      <w:proofErr w:type="spellStart"/>
      <w:r w:rsidRPr="00DB0417">
        <w:rPr>
          <w:rFonts w:ascii="Marianne Light" w:hAnsi="Marianne Light"/>
          <w:sz w:val="18"/>
        </w:rPr>
        <w:t>agro-écologie</w:t>
      </w:r>
      <w:proofErr w:type="spellEnd"/>
      <w:r w:rsidRPr="00DB0417">
        <w:rPr>
          <w:rFonts w:ascii="Marianne Light" w:hAnsi="Marianne Light"/>
          <w:sz w:val="18"/>
        </w:rPr>
        <w:t xml:space="preserve">), transformation (ex : choix de matières premières ou d’un emballage à moindre impact), ou encore logistique (ex : optimiser le transport, privilégier des modes de livraison moins polluants). </w:t>
      </w:r>
    </w:p>
    <w:p w14:paraId="5795E2ED" w14:textId="77777777" w:rsidR="00DC7F62" w:rsidRDefault="00DC7F62" w:rsidP="00DC7F62">
      <w:pPr>
        <w:spacing w:after="0"/>
        <w:ind w:left="284"/>
        <w:jc w:val="both"/>
        <w:rPr>
          <w:rFonts w:ascii="Marianne Light" w:hAnsi="Marianne Light"/>
          <w:sz w:val="18"/>
        </w:rPr>
      </w:pPr>
    </w:p>
    <w:p w14:paraId="2C2F75EA" w14:textId="77777777" w:rsidR="00DC7F62" w:rsidRDefault="00DC7F62" w:rsidP="00DC7F62">
      <w:pPr>
        <w:spacing w:after="0"/>
        <w:jc w:val="both"/>
        <w:rPr>
          <w:rFonts w:ascii="Marianne Light" w:hAnsi="Marianne Light"/>
          <w:sz w:val="18"/>
        </w:rPr>
      </w:pPr>
      <w:r w:rsidRPr="00DB0417">
        <w:rPr>
          <w:rFonts w:ascii="Marianne Light" w:hAnsi="Marianne Light"/>
          <w:sz w:val="18"/>
        </w:rPr>
        <w:t>L’objectif est d’optimiser les gains environnementaux avec des retours sur investissements (matériels et immatériels) et une prise de risque acceptable par l’entreprise.</w:t>
      </w:r>
    </w:p>
    <w:p w14:paraId="33CB675A" w14:textId="77777777" w:rsidR="00DC7F62" w:rsidRDefault="00DC7F62" w:rsidP="00DC7F62">
      <w:pPr>
        <w:spacing w:after="0"/>
        <w:ind w:left="284"/>
        <w:jc w:val="both"/>
        <w:rPr>
          <w:rFonts w:ascii="Marianne Light" w:hAnsi="Marianne Light"/>
          <w:sz w:val="18"/>
        </w:rPr>
      </w:pPr>
    </w:p>
    <w:p w14:paraId="1D48BD44" w14:textId="77777777" w:rsidR="00DC7F62" w:rsidRDefault="00DC7F62" w:rsidP="00DC7F62">
      <w:pPr>
        <w:spacing w:after="0"/>
        <w:jc w:val="both"/>
        <w:rPr>
          <w:rFonts w:ascii="Marianne Light" w:hAnsi="Marianne Light"/>
          <w:sz w:val="18"/>
        </w:rPr>
      </w:pPr>
      <w:r>
        <w:rPr>
          <w:rFonts w:ascii="Marianne Light" w:hAnsi="Marianne Light"/>
          <w:sz w:val="18"/>
        </w:rPr>
        <w:t>Pour les acteurs des filières alimentaires,</w:t>
      </w:r>
      <w:r w:rsidRPr="00DB0417">
        <w:t xml:space="preserve"> </w:t>
      </w:r>
      <w:r w:rsidRPr="00DB0417">
        <w:rPr>
          <w:rFonts w:ascii="Marianne Light" w:hAnsi="Marianne Light"/>
          <w:sz w:val="18"/>
        </w:rPr>
        <w:t>la force d’une démarche d’écoconception est de faciliter l’intégration des par</w:t>
      </w:r>
      <w:r>
        <w:rPr>
          <w:rFonts w:ascii="Marianne Light" w:hAnsi="Marianne Light"/>
          <w:sz w:val="18"/>
        </w:rPr>
        <w:t>amètres environnementaux dans la</w:t>
      </w:r>
      <w:r w:rsidRPr="00DB0417">
        <w:rPr>
          <w:rFonts w:ascii="Marianne Light" w:hAnsi="Marianne Light"/>
          <w:sz w:val="18"/>
        </w:rPr>
        <w:t xml:space="preserve"> stratégie de développement de leurs structures, de créer d</w:t>
      </w:r>
      <w:r>
        <w:rPr>
          <w:rFonts w:ascii="Marianne Light" w:hAnsi="Marianne Light"/>
          <w:sz w:val="18"/>
        </w:rPr>
        <w:t>e la collaboration au sein des</w:t>
      </w:r>
      <w:r w:rsidRPr="00DB0417">
        <w:rPr>
          <w:rFonts w:ascii="Marianne Light" w:hAnsi="Marianne Light"/>
          <w:sz w:val="18"/>
        </w:rPr>
        <w:t xml:space="preserve"> filière</w:t>
      </w:r>
      <w:r>
        <w:rPr>
          <w:rFonts w:ascii="Marianne Light" w:hAnsi="Marianne Light"/>
          <w:sz w:val="18"/>
        </w:rPr>
        <w:t>s</w:t>
      </w:r>
      <w:r w:rsidRPr="00DB0417">
        <w:rPr>
          <w:rFonts w:ascii="Marianne Light" w:hAnsi="Marianne Light"/>
          <w:sz w:val="18"/>
        </w:rPr>
        <w:t xml:space="preserve"> et entre les métiers</w:t>
      </w:r>
      <w:r>
        <w:rPr>
          <w:rFonts w:ascii="Marianne Light" w:hAnsi="Marianne Light"/>
          <w:sz w:val="18"/>
        </w:rPr>
        <w:t xml:space="preserve"> et directions de leur organisation. </w:t>
      </w:r>
    </w:p>
    <w:p w14:paraId="0A919DD1" w14:textId="77777777" w:rsidR="00DC7F62" w:rsidRPr="00C619FA" w:rsidRDefault="00DC7F62" w:rsidP="00DC7F62">
      <w:pPr>
        <w:spacing w:after="0"/>
        <w:ind w:left="284"/>
        <w:jc w:val="both"/>
        <w:rPr>
          <w:rFonts w:ascii="Marianne Light" w:hAnsi="Marianne Light"/>
          <w:sz w:val="18"/>
        </w:rPr>
      </w:pPr>
    </w:p>
    <w:p w14:paraId="0F6012AD" w14:textId="77777777" w:rsidR="00DC7F62" w:rsidRPr="00602D9D" w:rsidRDefault="00DC7F62" w:rsidP="00DC7F62">
      <w:pPr>
        <w:spacing w:after="0"/>
        <w:jc w:val="both"/>
        <w:rPr>
          <w:rFonts w:ascii="Marianne" w:hAnsi="Marianne"/>
          <w:color w:val="E36C0A" w:themeColor="accent6" w:themeShade="BF"/>
        </w:rPr>
      </w:pPr>
      <w:r>
        <w:rPr>
          <w:rFonts w:ascii="Marianne Light" w:hAnsi="Marianne Light"/>
          <w:sz w:val="18"/>
        </w:rPr>
        <w:t>L’aide de l’ADEME est donc destinée aux entreprises et acteurs des filières alimentaires qui ont besoin d’une aide à l’investissement pour des opérations s’inscrivant dans une démarche d’écoconception.</w:t>
      </w:r>
    </w:p>
    <w:p w14:paraId="73B92FB7" w14:textId="446040DC" w:rsidR="00DC7F62" w:rsidRDefault="00DC7F62" w:rsidP="00DC7F62">
      <w:pPr>
        <w:spacing w:after="0"/>
        <w:jc w:val="both"/>
        <w:rPr>
          <w:rFonts w:ascii="Marianne Light" w:hAnsi="Marianne Light"/>
          <w:sz w:val="18"/>
        </w:rPr>
      </w:pPr>
    </w:p>
    <w:p w14:paraId="1C5191A7" w14:textId="5CE7F6E5" w:rsidR="00EE138F" w:rsidRDefault="00EE138F" w:rsidP="00EE138F">
      <w:pPr>
        <w:jc w:val="both"/>
        <w:rPr>
          <w:rFonts w:ascii="Marianne Light" w:hAnsi="Marianne Light"/>
          <w:sz w:val="18"/>
          <w:szCs w:val="18"/>
        </w:rPr>
      </w:pPr>
      <w:r w:rsidRPr="00281AD5">
        <w:rPr>
          <w:rFonts w:ascii="Marianne Light" w:hAnsi="Marianne Light"/>
          <w:sz w:val="18"/>
          <w:szCs w:val="18"/>
        </w:rPr>
        <w:t xml:space="preserve">Les projets d'investissements éligibles sont ceux </w:t>
      </w:r>
      <w:r>
        <w:rPr>
          <w:rFonts w:ascii="Marianne Light" w:hAnsi="Marianne Light"/>
          <w:sz w:val="18"/>
          <w:szCs w:val="18"/>
        </w:rPr>
        <w:t>faisant suite à une étape de diagnostic (évaluation environnementale multicritère) ayant conduit à identifier</w:t>
      </w:r>
      <w:r w:rsidRPr="00281AD5">
        <w:rPr>
          <w:rFonts w:ascii="Marianne Light" w:hAnsi="Marianne Light"/>
          <w:sz w:val="18"/>
          <w:szCs w:val="18"/>
        </w:rPr>
        <w:t xml:space="preserve"> des</w:t>
      </w:r>
      <w:r>
        <w:rPr>
          <w:rFonts w:ascii="Marianne Light" w:hAnsi="Marianne Light"/>
          <w:b/>
          <w:bCs/>
          <w:sz w:val="18"/>
          <w:szCs w:val="18"/>
        </w:rPr>
        <w:t xml:space="preserve"> actions </w:t>
      </w:r>
      <w:r w:rsidRPr="00281AD5">
        <w:rPr>
          <w:rFonts w:ascii="Marianne Light" w:hAnsi="Marianne Light"/>
          <w:b/>
          <w:bCs/>
          <w:sz w:val="18"/>
          <w:szCs w:val="18"/>
        </w:rPr>
        <w:t xml:space="preserve">qui permettront de réduire les impacts environnementaux </w:t>
      </w:r>
      <w:r>
        <w:rPr>
          <w:rFonts w:ascii="Marianne Light" w:hAnsi="Marianne Light"/>
          <w:b/>
          <w:bCs/>
          <w:sz w:val="18"/>
          <w:szCs w:val="18"/>
        </w:rPr>
        <w:t>de produits ou de gammes</w:t>
      </w:r>
      <w:r w:rsidRPr="00281AD5">
        <w:rPr>
          <w:rFonts w:ascii="Marianne Light" w:hAnsi="Marianne Light"/>
          <w:sz w:val="18"/>
          <w:szCs w:val="18"/>
        </w:rPr>
        <w:t xml:space="preserve"> tout au long de </w:t>
      </w:r>
      <w:r>
        <w:rPr>
          <w:rFonts w:ascii="Marianne Light" w:hAnsi="Marianne Light"/>
          <w:sz w:val="18"/>
          <w:szCs w:val="18"/>
        </w:rPr>
        <w:t xml:space="preserve">leur </w:t>
      </w:r>
      <w:r w:rsidRPr="00281AD5">
        <w:rPr>
          <w:rFonts w:ascii="Marianne Light" w:hAnsi="Marianne Light"/>
          <w:sz w:val="18"/>
          <w:szCs w:val="18"/>
        </w:rPr>
        <w:t>cycle de vie</w:t>
      </w:r>
      <w:r>
        <w:rPr>
          <w:rFonts w:ascii="Marianne Light" w:hAnsi="Marianne Light"/>
          <w:sz w:val="18"/>
          <w:szCs w:val="18"/>
        </w:rPr>
        <w:t>. Cette étape doit également proposer une première quantification des gains permis par la mise en œuvre de ces actions.</w:t>
      </w:r>
    </w:p>
    <w:p w14:paraId="004D6C8B" w14:textId="421F9F8C" w:rsidR="00EE138F" w:rsidRDefault="00EE138F" w:rsidP="00EE138F">
      <w:pPr>
        <w:spacing w:after="60" w:line="240" w:lineRule="auto"/>
        <w:jc w:val="both"/>
        <w:rPr>
          <w:rFonts w:ascii="Marianne Light" w:hAnsi="Marianne Light"/>
          <w:sz w:val="18"/>
          <w:szCs w:val="18"/>
        </w:rPr>
      </w:pPr>
      <w:r w:rsidRPr="005232E5">
        <w:rPr>
          <w:rFonts w:asciiTheme="minorHAnsi" w:eastAsiaTheme="minorHAnsi" w:hAnsiTheme="minorHAnsi" w:cstheme="minorBidi"/>
          <w:b/>
          <w:color w:val="auto"/>
          <w:kern w:val="0"/>
          <w:sz w:val="22"/>
          <w:szCs w:val="22"/>
          <w14:ligatures w14:val="none"/>
          <w14:cntxtAlts w14:val="0"/>
        </w:rPr>
        <w:t>Les investissements éligibles</w:t>
      </w:r>
      <w:r w:rsidR="003A31A3">
        <w:rPr>
          <w:rFonts w:asciiTheme="minorHAnsi" w:eastAsiaTheme="minorHAnsi" w:hAnsiTheme="minorHAnsi" w:cstheme="minorBidi"/>
          <w:b/>
          <w:color w:val="auto"/>
          <w:kern w:val="0"/>
          <w:sz w:val="22"/>
          <w:szCs w:val="22"/>
          <w14:ligatures w14:val="none"/>
          <w14:cntxtAlts w14:val="0"/>
        </w:rPr>
        <w:t xml:space="preserve"> attendus</w:t>
      </w:r>
      <w:r w:rsidRPr="005232E5">
        <w:rPr>
          <w:rFonts w:asciiTheme="minorHAnsi" w:eastAsiaTheme="minorHAnsi" w:hAnsiTheme="minorHAnsi" w:cstheme="minorBidi"/>
          <w:b/>
          <w:color w:val="auto"/>
          <w:kern w:val="0"/>
          <w:sz w:val="22"/>
          <w:szCs w:val="22"/>
          <w14:ligatures w14:val="none"/>
          <w14:cntxtAlts w14:val="0"/>
        </w:rPr>
        <w:t>,</w:t>
      </w:r>
      <w:r>
        <w:rPr>
          <w:rFonts w:ascii="Marianne Light" w:hAnsi="Marianne Light"/>
          <w:sz w:val="18"/>
          <w:szCs w:val="18"/>
        </w:rPr>
        <w:t xml:space="preserve"> selon les projets, doivent permettre</w:t>
      </w:r>
      <w:r>
        <w:rPr>
          <w:rFonts w:cs="Calibri"/>
          <w:sz w:val="18"/>
          <w:szCs w:val="18"/>
        </w:rPr>
        <w:t> </w:t>
      </w:r>
      <w:r>
        <w:rPr>
          <w:rFonts w:ascii="Marianne Light" w:hAnsi="Marianne Light"/>
          <w:sz w:val="18"/>
          <w:szCs w:val="18"/>
        </w:rPr>
        <w:t>:</w:t>
      </w:r>
    </w:p>
    <w:p w14:paraId="3549BECE" w14:textId="77777777" w:rsidR="00EE138F" w:rsidRDefault="00EE138F" w:rsidP="00EE138F">
      <w:pPr>
        <w:pStyle w:val="Paragraphedeliste"/>
        <w:numPr>
          <w:ilvl w:val="0"/>
          <w:numId w:val="44"/>
        </w:numPr>
        <w:ind w:left="567" w:hanging="283"/>
        <w:jc w:val="both"/>
        <w:rPr>
          <w:rFonts w:ascii="Marianne Light" w:hAnsi="Marianne Light"/>
          <w:sz w:val="18"/>
          <w:szCs w:val="18"/>
        </w:rPr>
      </w:pPr>
      <w:r>
        <w:rPr>
          <w:rFonts w:ascii="Marianne Light" w:hAnsi="Marianne Light"/>
          <w:sz w:val="18"/>
          <w:szCs w:val="18"/>
        </w:rPr>
        <w:t xml:space="preserve">Le </w:t>
      </w:r>
      <w:r w:rsidRPr="00036298">
        <w:rPr>
          <w:rFonts w:ascii="Marianne Light" w:hAnsi="Marianne Light"/>
          <w:sz w:val="18"/>
          <w:szCs w:val="18"/>
        </w:rPr>
        <w:t xml:space="preserve">développement d’une nouvelle gamme de produits mieux-disant d’un point de vue environnemental : à ce titre, seuls les </w:t>
      </w:r>
      <w:r>
        <w:rPr>
          <w:rFonts w:ascii="Marianne Light" w:hAnsi="Marianne Light"/>
          <w:sz w:val="18"/>
          <w:szCs w:val="18"/>
        </w:rPr>
        <w:t xml:space="preserve">investissements permettant la mise sur le marché de </w:t>
      </w:r>
      <w:r w:rsidRPr="00036298">
        <w:rPr>
          <w:rFonts w:ascii="Marianne Light" w:hAnsi="Marianne Light"/>
          <w:sz w:val="18"/>
          <w:szCs w:val="18"/>
        </w:rPr>
        <w:t xml:space="preserve">produits ou gammes </w:t>
      </w:r>
      <w:r>
        <w:rPr>
          <w:rFonts w:ascii="Marianne Light" w:hAnsi="Marianne Light"/>
          <w:sz w:val="18"/>
          <w:szCs w:val="18"/>
        </w:rPr>
        <w:t>sous</w:t>
      </w:r>
      <w:r w:rsidRPr="00036298">
        <w:rPr>
          <w:rFonts w:ascii="Marianne Light" w:hAnsi="Marianne Light"/>
          <w:sz w:val="18"/>
          <w:szCs w:val="18"/>
        </w:rPr>
        <w:t xml:space="preserve"> label</w:t>
      </w:r>
      <w:r>
        <w:rPr>
          <w:rFonts w:ascii="Marianne Light" w:hAnsi="Marianne Light"/>
          <w:sz w:val="18"/>
          <w:szCs w:val="18"/>
        </w:rPr>
        <w:t>s AB (Agriculture Biologique) ou</w:t>
      </w:r>
      <w:r w:rsidRPr="00036298">
        <w:rPr>
          <w:rFonts w:ascii="Marianne Light" w:hAnsi="Marianne Light"/>
          <w:sz w:val="18"/>
          <w:szCs w:val="18"/>
        </w:rPr>
        <w:t xml:space="preserve"> HVE-niveau 3 (Haute Valeur Environnementale-Niveau 3)</w:t>
      </w:r>
      <w:r>
        <w:rPr>
          <w:rFonts w:ascii="Marianne Light" w:hAnsi="Marianne Light"/>
          <w:sz w:val="18"/>
          <w:szCs w:val="18"/>
        </w:rPr>
        <w:t xml:space="preserve"> sont éligibles,</w:t>
      </w:r>
    </w:p>
    <w:p w14:paraId="6929A20D" w14:textId="77777777" w:rsidR="00EE138F" w:rsidRPr="00356BCF" w:rsidRDefault="00EE138F" w:rsidP="00EE138F">
      <w:pPr>
        <w:pStyle w:val="Paragraphedeliste"/>
        <w:numPr>
          <w:ilvl w:val="0"/>
          <w:numId w:val="44"/>
        </w:numPr>
        <w:ind w:left="567" w:hanging="283"/>
        <w:jc w:val="both"/>
        <w:rPr>
          <w:rFonts w:ascii="Marianne Light" w:hAnsi="Marianne Light"/>
          <w:sz w:val="18"/>
          <w:szCs w:val="18"/>
        </w:rPr>
      </w:pPr>
      <w:r>
        <w:rPr>
          <w:rFonts w:ascii="Marianne Light" w:hAnsi="Marianne Light"/>
          <w:sz w:val="18"/>
          <w:szCs w:val="18"/>
        </w:rPr>
        <w:t>L</w:t>
      </w:r>
      <w:r w:rsidRPr="00036298">
        <w:rPr>
          <w:rFonts w:ascii="Marianne Light" w:hAnsi="Marianne Light"/>
          <w:sz w:val="18"/>
          <w:szCs w:val="18"/>
        </w:rPr>
        <w:t>’optimisation et la modernisation des outils de transformation à la ferme</w:t>
      </w:r>
      <w:r>
        <w:rPr>
          <w:rFonts w:ascii="Marianne Light" w:hAnsi="Marianne Light"/>
          <w:sz w:val="18"/>
          <w:szCs w:val="18"/>
        </w:rPr>
        <w:t xml:space="preserve">, </w:t>
      </w:r>
      <w:r w:rsidRPr="0037500B">
        <w:rPr>
          <w:rFonts w:ascii="Marianne Light" w:hAnsi="Marianne Light"/>
          <w:sz w:val="18"/>
          <w:szCs w:val="18"/>
        </w:rPr>
        <w:t>d’un atelier de transformation collectif ou d’un atelier de transformation d’une PME</w:t>
      </w:r>
      <w:r w:rsidRPr="00036298">
        <w:rPr>
          <w:rFonts w:ascii="Marianne Light" w:hAnsi="Marianne Light"/>
          <w:sz w:val="18"/>
          <w:szCs w:val="18"/>
        </w:rPr>
        <w:t xml:space="preserve"> permettant l’atteinte d</w:t>
      </w:r>
      <w:r>
        <w:rPr>
          <w:rFonts w:ascii="Marianne Light" w:hAnsi="Marianne Light"/>
          <w:sz w:val="18"/>
          <w:szCs w:val="18"/>
        </w:rPr>
        <w:t>e</w:t>
      </w:r>
      <w:r w:rsidRPr="00036298">
        <w:rPr>
          <w:rFonts w:ascii="Marianne Light" w:hAnsi="Marianne Light"/>
          <w:sz w:val="18"/>
          <w:szCs w:val="18"/>
        </w:rPr>
        <w:t xml:space="preserve"> gain</w:t>
      </w:r>
      <w:r>
        <w:rPr>
          <w:rFonts w:ascii="Marianne Light" w:hAnsi="Marianne Light"/>
          <w:sz w:val="18"/>
          <w:szCs w:val="18"/>
        </w:rPr>
        <w:t xml:space="preserve">s </w:t>
      </w:r>
      <w:proofErr w:type="gramStart"/>
      <w:r>
        <w:rPr>
          <w:rFonts w:ascii="Marianne Light" w:hAnsi="Marianne Light"/>
          <w:sz w:val="18"/>
          <w:szCs w:val="18"/>
        </w:rPr>
        <w:t>a</w:t>
      </w:r>
      <w:proofErr w:type="gramEnd"/>
      <w:r>
        <w:rPr>
          <w:rFonts w:ascii="Marianne Light" w:hAnsi="Marianne Light"/>
          <w:sz w:val="18"/>
          <w:szCs w:val="18"/>
        </w:rPr>
        <w:t xml:space="preserve"> minima</w:t>
      </w:r>
      <w:r w:rsidRPr="00036298">
        <w:rPr>
          <w:rFonts w:ascii="Marianne Light" w:hAnsi="Marianne Light"/>
          <w:sz w:val="18"/>
          <w:szCs w:val="18"/>
        </w:rPr>
        <w:t xml:space="preserve"> sur l’une des thématiques suivantes : réduction des pertes et gaspillages, amélioration logistique</w:t>
      </w:r>
      <w:r>
        <w:rPr>
          <w:rFonts w:ascii="Marianne Light" w:hAnsi="Marianne Light"/>
          <w:sz w:val="18"/>
          <w:szCs w:val="18"/>
        </w:rPr>
        <w:t>, efficacité énergétique. Les investissements doivent rester sur le périmètre de l’atelier de transformation.</w:t>
      </w:r>
    </w:p>
    <w:p w14:paraId="7D3AC44E" w14:textId="77777777" w:rsidR="00EE138F" w:rsidRDefault="00EE138F" w:rsidP="00EE138F">
      <w:pPr>
        <w:jc w:val="both"/>
        <w:rPr>
          <w:rFonts w:ascii="Marianne Light" w:eastAsiaTheme="minorEastAsia" w:hAnsi="Marianne Light" w:cs="Arial"/>
          <w:sz w:val="18"/>
          <w:szCs w:val="18"/>
        </w:rPr>
      </w:pPr>
      <w:r>
        <w:rPr>
          <w:rFonts w:ascii="Marianne Light" w:hAnsi="Marianne Light"/>
          <w:sz w:val="18"/>
          <w:szCs w:val="18"/>
        </w:rPr>
        <w:t xml:space="preserve">Ils pourront concerner des investissements </w:t>
      </w:r>
      <w:r>
        <w:rPr>
          <w:rFonts w:ascii="Marianne Light" w:eastAsiaTheme="minorEastAsia" w:hAnsi="Marianne Light" w:cs="Arial"/>
          <w:sz w:val="18"/>
          <w:szCs w:val="18"/>
        </w:rPr>
        <w:t>sur les</w:t>
      </w:r>
      <w:r w:rsidRPr="00281AD5">
        <w:rPr>
          <w:rFonts w:ascii="Marianne Light" w:eastAsiaTheme="minorEastAsia" w:hAnsi="Marianne Light" w:cs="Arial"/>
          <w:sz w:val="18"/>
          <w:szCs w:val="18"/>
        </w:rPr>
        <w:t xml:space="preserve"> équipements, </w:t>
      </w:r>
      <w:r>
        <w:rPr>
          <w:rFonts w:ascii="Marianne Light" w:eastAsiaTheme="minorEastAsia" w:hAnsi="Marianne Light" w:cs="Arial"/>
          <w:sz w:val="18"/>
          <w:szCs w:val="18"/>
        </w:rPr>
        <w:t xml:space="preserve">et plus généralement les </w:t>
      </w:r>
      <w:r w:rsidRPr="00281AD5">
        <w:rPr>
          <w:rFonts w:ascii="Marianne Light" w:eastAsiaTheme="minorEastAsia" w:hAnsi="Marianne Light" w:cs="Arial"/>
          <w:sz w:val="18"/>
          <w:szCs w:val="18"/>
        </w:rPr>
        <w:t>proc</w:t>
      </w:r>
      <w:r>
        <w:rPr>
          <w:rFonts w:ascii="Marianne Light" w:eastAsiaTheme="minorEastAsia" w:hAnsi="Marianne Light" w:cs="Arial"/>
          <w:sz w:val="18"/>
          <w:szCs w:val="18"/>
        </w:rPr>
        <w:t>édés</w:t>
      </w:r>
      <w:r w:rsidRPr="00281AD5">
        <w:rPr>
          <w:rFonts w:ascii="Marianne Light" w:eastAsiaTheme="minorEastAsia" w:hAnsi="Marianne Light" w:cs="Arial"/>
          <w:sz w:val="18"/>
          <w:szCs w:val="18"/>
        </w:rPr>
        <w:t xml:space="preserve"> de production</w:t>
      </w:r>
      <w:r>
        <w:rPr>
          <w:rFonts w:ascii="Marianne Light" w:eastAsiaTheme="minorEastAsia" w:hAnsi="Marianne Light" w:cs="Arial"/>
          <w:sz w:val="18"/>
          <w:szCs w:val="18"/>
        </w:rPr>
        <w:t xml:space="preserve"> ou de transformation.</w:t>
      </w:r>
    </w:p>
    <w:p w14:paraId="3BA51B6D" w14:textId="77777777" w:rsidR="00EE138F" w:rsidRDefault="00EE138F" w:rsidP="00DC7F62">
      <w:pPr>
        <w:spacing w:after="0"/>
        <w:jc w:val="both"/>
        <w:rPr>
          <w:rFonts w:ascii="Marianne Light" w:hAnsi="Marianne Light"/>
          <w:sz w:val="18"/>
        </w:rPr>
      </w:pPr>
    </w:p>
    <w:p w14:paraId="6FB51CB0" w14:textId="77777777" w:rsidR="00EE138F" w:rsidRDefault="00EE138F" w:rsidP="00DC7F62">
      <w:pPr>
        <w:spacing w:after="0"/>
        <w:jc w:val="both"/>
        <w:rPr>
          <w:rFonts w:ascii="Marianne Light" w:hAnsi="Marianne Light"/>
          <w:sz w:val="18"/>
        </w:rPr>
      </w:pPr>
    </w:p>
    <w:p w14:paraId="2BF9C1D7" w14:textId="77777777" w:rsidR="009C5B09" w:rsidRDefault="009C5B09">
      <w:pPr>
        <w:spacing w:after="200" w:line="276" w:lineRule="auto"/>
        <w:rPr>
          <w:rFonts w:ascii="Marianne Light" w:eastAsiaTheme="majorEastAsia" w:hAnsi="Marianne Light" w:cs="Arial"/>
          <w:b/>
          <w:color w:val="000000" w:themeColor="text1"/>
          <w:kern w:val="0"/>
          <w:sz w:val="28"/>
          <w:szCs w:val="28"/>
          <w14:ligatures w14:val="none"/>
          <w14:cntxtAlts w14:val="0"/>
        </w:rPr>
      </w:pPr>
      <w:r>
        <w:br w:type="page"/>
      </w:r>
    </w:p>
    <w:p w14:paraId="5ADF82B8" w14:textId="373CA103" w:rsidR="00EE138F" w:rsidRDefault="00EE138F" w:rsidP="005232E5">
      <w:pPr>
        <w:pStyle w:val="Titre2"/>
      </w:pPr>
      <w:bookmarkStart w:id="441" w:name="_Toc119423568"/>
      <w:r>
        <w:lastRenderedPageBreak/>
        <w:t>Secteur Numérique</w:t>
      </w:r>
      <w:bookmarkEnd w:id="441"/>
    </w:p>
    <w:p w14:paraId="22687A84" w14:textId="7335A3C0" w:rsidR="00DC7F62" w:rsidRDefault="00992390" w:rsidP="00DC7F62">
      <w:pPr>
        <w:spacing w:after="0"/>
        <w:jc w:val="both"/>
        <w:rPr>
          <w:rFonts w:ascii="Marianne Light" w:hAnsi="Marianne Light"/>
          <w:sz w:val="18"/>
        </w:rPr>
      </w:pPr>
      <w:r>
        <w:rPr>
          <w:rFonts w:ascii="Marianne Light" w:hAnsi="Marianne Light"/>
          <w:sz w:val="18"/>
        </w:rPr>
        <w:t>Un s</w:t>
      </w:r>
      <w:r w:rsidR="00DC7F62" w:rsidRPr="007E70D9">
        <w:rPr>
          <w:rFonts w:ascii="Marianne Light" w:hAnsi="Marianne Light"/>
          <w:sz w:val="18"/>
        </w:rPr>
        <w:t>ervice numérique est, schématiquement, supporté par quatre briques : terminaux, logiciels, serveurs et réseaux (cf. Figure ci-dessous). Le logiciel est ici identifié comme une brique à part entière, mais présente la spécificité de sous-tendre les trois autres.</w:t>
      </w:r>
    </w:p>
    <w:p w14:paraId="08A5DC95" w14:textId="77777777" w:rsidR="00DC7F62" w:rsidRDefault="00DC7F62" w:rsidP="00DC7F62">
      <w:pPr>
        <w:spacing w:after="0"/>
        <w:jc w:val="both"/>
        <w:rPr>
          <w:rFonts w:ascii="Marianne Light" w:hAnsi="Marianne Light"/>
          <w:sz w:val="18"/>
        </w:rPr>
      </w:pPr>
    </w:p>
    <w:p w14:paraId="458088B0" w14:textId="77777777" w:rsidR="00DC7F62" w:rsidRPr="00381809" w:rsidRDefault="00DC7F62" w:rsidP="00DC7F62">
      <w:pPr>
        <w:pStyle w:val="TexteCourant"/>
      </w:pPr>
      <w:r w:rsidRPr="00381809">
        <w:rPr>
          <w:noProof/>
        </w:rPr>
        <mc:AlternateContent>
          <mc:Choice Requires="wps">
            <w:drawing>
              <wp:anchor distT="0" distB="0" distL="114300" distR="114300" simplePos="0" relativeHeight="251677696" behindDoc="0" locked="0" layoutInCell="1" allowOverlap="1" wp14:anchorId="6B88EB29" wp14:editId="7EB27F5F">
                <wp:simplePos x="0" y="0"/>
                <wp:positionH relativeFrom="column">
                  <wp:posOffset>-259715</wp:posOffset>
                </wp:positionH>
                <wp:positionV relativeFrom="paragraph">
                  <wp:posOffset>122554</wp:posOffset>
                </wp:positionV>
                <wp:extent cx="1748790" cy="1190625"/>
                <wp:effectExtent l="0" t="0" r="22860" b="28575"/>
                <wp:wrapNone/>
                <wp:docPr id="12" name="Zone de texte 12"/>
                <wp:cNvGraphicFramePr/>
                <a:graphic xmlns:a="http://schemas.openxmlformats.org/drawingml/2006/main">
                  <a:graphicData uri="http://schemas.microsoft.com/office/word/2010/wordprocessingShape">
                    <wps:wsp>
                      <wps:cNvSpPr txBox="1"/>
                      <wps:spPr>
                        <a:xfrm>
                          <a:off x="0" y="0"/>
                          <a:ext cx="1748790" cy="1190625"/>
                        </a:xfrm>
                        <a:prstGeom prst="rect">
                          <a:avLst/>
                        </a:prstGeom>
                        <a:solidFill>
                          <a:sysClr val="window" lastClr="FFFFFF"/>
                        </a:solidFill>
                        <a:ln w="6350">
                          <a:solidFill>
                            <a:prstClr val="black"/>
                          </a:solidFill>
                        </a:ln>
                      </wps:spPr>
                      <wps:txbx>
                        <w:txbxContent>
                          <w:p w14:paraId="21958A5F" w14:textId="77777777" w:rsidR="00DC7F62" w:rsidRPr="00181D27" w:rsidRDefault="00DC7F62" w:rsidP="00DC7F62">
                            <w:pPr>
                              <w:rPr>
                                <w:sz w:val="16"/>
                              </w:rPr>
                            </w:pPr>
                            <w:r w:rsidRPr="009A5880">
                              <w:rPr>
                                <w:sz w:val="16"/>
                              </w:rPr>
                              <w:t>Des terminaux fixes et mobiles (dont objets connectés) nécessitant de l’énergie et des ressources dans leur phase de fabrication, dont la durée de vie doit être prolongée pour limiter leurs impacts</w:t>
                            </w:r>
                            <w:r>
                              <w:rPr>
                                <w:sz w:val="16"/>
                              </w:rPr>
                              <w:t>. Leur fin de vie doit privilégier le recyclage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8EB29" id="_x0000_t202" coordsize="21600,21600" o:spt="202" path="m,l,21600r21600,l21600,xe">
                <v:stroke joinstyle="miter"/>
                <v:path gradientshapeok="t" o:connecttype="rect"/>
              </v:shapetype>
              <v:shape id="Zone de texte 12" o:spid="_x0000_s1027" type="#_x0000_t202" style="position:absolute;left:0;text-align:left;margin-left:-20.45pt;margin-top:9.65pt;width:137.7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" fillcolor="window" strokeweight=".5pt">
                <v:textbox>
                  <w:txbxContent>
                    <w:p w14:paraId="21958A5F" w14:textId="77777777" w:rsidR="00DC7F62" w:rsidRPr="00181D27" w:rsidRDefault="00DC7F62" w:rsidP="00DC7F62">
                      <w:pPr>
                        <w:rPr>
                          <w:sz w:val="16"/>
                        </w:rPr>
                      </w:pPr>
                      <w:r w:rsidRPr="009A5880">
                        <w:rPr>
                          <w:sz w:val="16"/>
                        </w:rPr>
                        <w:t>Des terminaux fixes et mobiles (dont objets connectés) nécessitant de l’énergie et des ressources dans leur phase de fabrication, dont la durée de vie doit être prolongée pour limiter leurs impacts</w:t>
                      </w:r>
                      <w:r>
                        <w:rPr>
                          <w:sz w:val="16"/>
                        </w:rPr>
                        <w:t>. Leur fin de vie doit privilégier le recyclage</w:t>
                      </w:r>
                    </w:p>
                  </w:txbxContent>
                </v:textbox>
              </v:shape>
            </w:pict>
          </mc:Fallback>
        </mc:AlternateContent>
      </w:r>
      <w:r w:rsidRPr="00381809">
        <w:rPr>
          <w:rFonts w:ascii="Arial" w:eastAsia="Calibri" w:hAnsi="Arial"/>
          <w:noProof/>
        </w:rPr>
        <mc:AlternateContent>
          <mc:Choice Requires="wps">
            <w:drawing>
              <wp:anchor distT="0" distB="0" distL="114300" distR="114300" simplePos="0" relativeHeight="251678720" behindDoc="0" locked="0" layoutInCell="1" allowOverlap="1" wp14:anchorId="20CD6CE7" wp14:editId="03D7AA78">
                <wp:simplePos x="0" y="0"/>
                <wp:positionH relativeFrom="column">
                  <wp:posOffset>4544695</wp:posOffset>
                </wp:positionH>
                <wp:positionV relativeFrom="paragraph">
                  <wp:posOffset>170180</wp:posOffset>
                </wp:positionV>
                <wp:extent cx="1748790" cy="1065865"/>
                <wp:effectExtent l="0" t="0" r="22860" b="20320"/>
                <wp:wrapNone/>
                <wp:docPr id="13" name="Zone de texte 13"/>
                <wp:cNvGraphicFramePr/>
                <a:graphic xmlns:a="http://schemas.openxmlformats.org/drawingml/2006/main">
                  <a:graphicData uri="http://schemas.microsoft.com/office/word/2010/wordprocessingShape">
                    <wps:wsp>
                      <wps:cNvSpPr txBox="1"/>
                      <wps:spPr>
                        <a:xfrm>
                          <a:off x="0" y="0"/>
                          <a:ext cx="1748790" cy="1065865"/>
                        </a:xfrm>
                        <a:prstGeom prst="rect">
                          <a:avLst/>
                        </a:prstGeom>
                        <a:solidFill>
                          <a:sysClr val="window" lastClr="FFFFFF"/>
                        </a:solidFill>
                        <a:ln w="6350">
                          <a:solidFill>
                            <a:prstClr val="black"/>
                          </a:solidFill>
                        </a:ln>
                      </wps:spPr>
                      <wps:txbx>
                        <w:txbxContent>
                          <w:p w14:paraId="32B4BB0F" w14:textId="77777777" w:rsidR="00DC7F62" w:rsidRPr="00A82169" w:rsidRDefault="00DC7F62" w:rsidP="00DC7F62">
                            <w:pPr>
                              <w:rPr>
                                <w:sz w:val="18"/>
                              </w:rPr>
                            </w:pPr>
                            <w:r>
                              <w:rPr>
                                <w:sz w:val="18"/>
                                <w:szCs w:val="18"/>
                              </w:rPr>
                              <w:t>Des logiciels</w:t>
                            </w:r>
                            <w:r w:rsidRPr="00A82169">
                              <w:rPr>
                                <w:sz w:val="18"/>
                              </w:rPr>
                              <w:t xml:space="preserve"> </w:t>
                            </w:r>
                            <w:r>
                              <w:rPr>
                                <w:sz w:val="18"/>
                                <w:szCs w:val="18"/>
                              </w:rPr>
                              <w:t xml:space="preserve">(qui </w:t>
                            </w:r>
                            <w:r w:rsidRPr="00A82169">
                              <w:rPr>
                                <w:sz w:val="18"/>
                              </w:rPr>
                              <w:t>utilis</w:t>
                            </w:r>
                            <w:r>
                              <w:rPr>
                                <w:sz w:val="18"/>
                                <w:szCs w:val="18"/>
                              </w:rPr>
                              <w:t xml:space="preserve">ent des </w:t>
                            </w:r>
                            <w:r w:rsidRPr="00A82169">
                              <w:rPr>
                                <w:sz w:val="18"/>
                              </w:rPr>
                              <w:t>ressources</w:t>
                            </w:r>
                            <w:r>
                              <w:rPr>
                                <w:sz w:val="18"/>
                                <w:szCs w:val="18"/>
                              </w:rPr>
                              <w:t xml:space="preserve"> de calcul et de stockage</w:t>
                            </w:r>
                            <w:r w:rsidRPr="00A82169">
                              <w:rPr>
                                <w:sz w:val="18"/>
                              </w:rPr>
                              <w:t>,</w:t>
                            </w:r>
                            <w:r>
                              <w:rPr>
                                <w:sz w:val="18"/>
                                <w:szCs w:val="18"/>
                              </w:rPr>
                              <w:t>)</w:t>
                            </w:r>
                            <w:r w:rsidRPr="00A82169">
                              <w:rPr>
                                <w:sz w:val="18"/>
                              </w:rPr>
                              <w:t xml:space="preserve"> nécessitant une optimisation à toutes les couches (cloud, applications, 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D6CE7" id="Zone de texte 13" o:spid="_x0000_s1028" type="#_x0000_t202" style="position:absolute;left:0;text-align:left;margin-left:357.85pt;margin-top:13.4pt;width:137.7pt;height:8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" fillcolor="window" strokeweight=".5pt">
                <v:textbox>
                  <w:txbxContent>
                    <w:p w14:paraId="32B4BB0F" w14:textId="77777777" w:rsidR="00DC7F62" w:rsidRPr="00A82169" w:rsidRDefault="00DC7F62" w:rsidP="00DC7F62">
                      <w:pPr>
                        <w:rPr>
                          <w:sz w:val="18"/>
                        </w:rPr>
                      </w:pPr>
                      <w:r>
                        <w:rPr>
                          <w:sz w:val="18"/>
                          <w:szCs w:val="18"/>
                        </w:rPr>
                        <w:t>Des logiciels</w:t>
                      </w:r>
                      <w:r w:rsidRPr="00A82169">
                        <w:rPr>
                          <w:sz w:val="18"/>
                        </w:rPr>
                        <w:t xml:space="preserve"> </w:t>
                      </w:r>
                      <w:r>
                        <w:rPr>
                          <w:sz w:val="18"/>
                          <w:szCs w:val="18"/>
                        </w:rPr>
                        <w:t xml:space="preserve">(qui </w:t>
                      </w:r>
                      <w:r w:rsidRPr="00A82169">
                        <w:rPr>
                          <w:sz w:val="18"/>
                        </w:rPr>
                        <w:t>utilis</w:t>
                      </w:r>
                      <w:r>
                        <w:rPr>
                          <w:sz w:val="18"/>
                          <w:szCs w:val="18"/>
                        </w:rPr>
                        <w:t xml:space="preserve">ent des </w:t>
                      </w:r>
                      <w:r w:rsidRPr="00A82169">
                        <w:rPr>
                          <w:sz w:val="18"/>
                        </w:rPr>
                        <w:t>ressources</w:t>
                      </w:r>
                      <w:r>
                        <w:rPr>
                          <w:sz w:val="18"/>
                          <w:szCs w:val="18"/>
                        </w:rPr>
                        <w:t xml:space="preserve"> de calcul et de stockage</w:t>
                      </w:r>
                      <w:r w:rsidRPr="00A82169">
                        <w:rPr>
                          <w:sz w:val="18"/>
                        </w:rPr>
                        <w:t>,</w:t>
                      </w:r>
                      <w:r>
                        <w:rPr>
                          <w:sz w:val="18"/>
                          <w:szCs w:val="18"/>
                        </w:rPr>
                        <w:t>)</w:t>
                      </w:r>
                      <w:r w:rsidRPr="00A82169">
                        <w:rPr>
                          <w:sz w:val="18"/>
                        </w:rPr>
                        <w:t xml:space="preserve"> nécessitant une optimisation à toutes les couches (cloud, applications, OS)</w:t>
                      </w:r>
                    </w:p>
                  </w:txbxContent>
                </v:textbox>
              </v:shape>
            </w:pict>
          </mc:Fallback>
        </mc:AlternateContent>
      </w:r>
    </w:p>
    <w:p w14:paraId="6F08A1ED" w14:textId="77777777" w:rsidR="00DC7F62" w:rsidRPr="00042B92" w:rsidRDefault="00DC7F62" w:rsidP="00DC7F62">
      <w:pPr>
        <w:jc w:val="center"/>
        <w:rPr>
          <w:rFonts w:ascii="Arial" w:eastAsia="Calibri" w:hAnsi="Arial" w:cs="Arial"/>
          <w:color w:val="FF0000"/>
        </w:rPr>
      </w:pPr>
      <w:r w:rsidRPr="00042B92">
        <w:rPr>
          <w:rFonts w:ascii="Arial" w:eastAsia="Calibri" w:hAnsi="Arial" w:cs="Arial"/>
          <w:noProof/>
          <w:color w:val="FF0000"/>
        </w:rPr>
        <mc:AlternateContent>
          <mc:Choice Requires="wps">
            <w:drawing>
              <wp:anchor distT="0" distB="0" distL="114300" distR="114300" simplePos="0" relativeHeight="251679744" behindDoc="0" locked="0" layoutInCell="1" allowOverlap="1" wp14:anchorId="03B37B30" wp14:editId="17899FC1">
                <wp:simplePos x="0" y="0"/>
                <wp:positionH relativeFrom="column">
                  <wp:posOffset>-245745</wp:posOffset>
                </wp:positionH>
                <wp:positionV relativeFrom="paragraph">
                  <wp:posOffset>1228090</wp:posOffset>
                </wp:positionV>
                <wp:extent cx="1748790" cy="1149350"/>
                <wp:effectExtent l="0" t="0" r="22860" b="12700"/>
                <wp:wrapNone/>
                <wp:docPr id="14" name="Zone de texte 14"/>
                <wp:cNvGraphicFramePr/>
                <a:graphic xmlns:a="http://schemas.openxmlformats.org/drawingml/2006/main">
                  <a:graphicData uri="http://schemas.microsoft.com/office/word/2010/wordprocessingShape">
                    <wps:wsp>
                      <wps:cNvSpPr txBox="1"/>
                      <wps:spPr>
                        <a:xfrm>
                          <a:off x="0" y="0"/>
                          <a:ext cx="1748790" cy="1149350"/>
                        </a:xfrm>
                        <a:prstGeom prst="rect">
                          <a:avLst/>
                        </a:prstGeom>
                        <a:solidFill>
                          <a:sysClr val="window" lastClr="FFFFFF"/>
                        </a:solidFill>
                        <a:ln w="6350">
                          <a:solidFill>
                            <a:prstClr val="black"/>
                          </a:solidFill>
                        </a:ln>
                      </wps:spPr>
                      <wps:txbx>
                        <w:txbxContent>
                          <w:p w14:paraId="7142906A" w14:textId="77777777" w:rsidR="00DC7F62" w:rsidRPr="009A5880" w:rsidRDefault="00DC7F62" w:rsidP="00DC7F62">
                            <w:pPr>
                              <w:rPr>
                                <w:sz w:val="18"/>
                              </w:rPr>
                            </w:pPr>
                            <w:r w:rsidRPr="009A5880">
                              <w:rPr>
                                <w:sz w:val="18"/>
                              </w:rPr>
                              <w:t>Des réseaux dont le dimensionnement doit prendre en compte l’évolution des pratiques, dans leur conception, leurs besoins en matière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37B30" id="Zone de texte 14" o:spid="_x0000_s1029" type="#_x0000_t202" style="position:absolute;left:0;text-align:left;margin-left:-19.35pt;margin-top:96.7pt;width:137.7pt;height: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" fillcolor="window" strokeweight=".5pt">
                <v:textbox>
                  <w:txbxContent>
                    <w:p w14:paraId="7142906A" w14:textId="77777777" w:rsidR="00DC7F62" w:rsidRPr="009A5880" w:rsidRDefault="00DC7F62" w:rsidP="00DC7F62">
                      <w:pPr>
                        <w:rPr>
                          <w:sz w:val="18"/>
                        </w:rPr>
                      </w:pPr>
                      <w:r w:rsidRPr="009A5880">
                        <w:rPr>
                          <w:sz w:val="18"/>
                        </w:rPr>
                        <w:t>Des réseaux dont le dimensionnement doit prendre en compte l’évolution des pratiques, dans leur conception, leurs besoins en matière</w:t>
                      </w:r>
                    </w:p>
                  </w:txbxContent>
                </v:textbox>
              </v:shape>
            </w:pict>
          </mc:Fallback>
        </mc:AlternateContent>
      </w:r>
      <w:r w:rsidRPr="00042B92">
        <w:rPr>
          <w:rFonts w:ascii="Arial" w:eastAsia="Calibri" w:hAnsi="Arial" w:cs="Arial"/>
          <w:noProof/>
          <w:color w:val="FF0000"/>
        </w:rPr>
        <mc:AlternateContent>
          <mc:Choice Requires="wps">
            <w:drawing>
              <wp:anchor distT="0" distB="0" distL="114300" distR="114300" simplePos="0" relativeHeight="251680768" behindDoc="0" locked="0" layoutInCell="1" allowOverlap="1" wp14:anchorId="15C27540" wp14:editId="6018CC53">
                <wp:simplePos x="0" y="0"/>
                <wp:positionH relativeFrom="column">
                  <wp:posOffset>4548505</wp:posOffset>
                </wp:positionH>
                <wp:positionV relativeFrom="paragraph">
                  <wp:posOffset>1090295</wp:posOffset>
                </wp:positionV>
                <wp:extent cx="1748790" cy="1219200"/>
                <wp:effectExtent l="0" t="0" r="22860" b="19050"/>
                <wp:wrapNone/>
                <wp:docPr id="15" name="Zone de texte 15"/>
                <wp:cNvGraphicFramePr/>
                <a:graphic xmlns:a="http://schemas.openxmlformats.org/drawingml/2006/main">
                  <a:graphicData uri="http://schemas.microsoft.com/office/word/2010/wordprocessingShape">
                    <wps:wsp>
                      <wps:cNvSpPr txBox="1"/>
                      <wps:spPr>
                        <a:xfrm>
                          <a:off x="0" y="0"/>
                          <a:ext cx="1748790" cy="1219200"/>
                        </a:xfrm>
                        <a:prstGeom prst="rect">
                          <a:avLst/>
                        </a:prstGeom>
                        <a:solidFill>
                          <a:sysClr val="window" lastClr="FFFFFF"/>
                        </a:solidFill>
                        <a:ln w="6350">
                          <a:solidFill>
                            <a:prstClr val="black"/>
                          </a:solidFill>
                        </a:ln>
                      </wps:spPr>
                      <wps:txbx>
                        <w:txbxContent>
                          <w:p w14:paraId="3E0D75BA" w14:textId="77777777" w:rsidR="00DC7F62" w:rsidRPr="00697C76" w:rsidRDefault="00DC7F62" w:rsidP="00DC7F62">
                            <w:pPr>
                              <w:rPr>
                                <w:sz w:val="18"/>
                              </w:rPr>
                            </w:pPr>
                            <w:r w:rsidRPr="009A5880">
                              <w:rPr>
                                <w:sz w:val="18"/>
                              </w:rPr>
                              <w:t>Des serveurs dont l’efficacité énergétique va bientôt rencontrer sa limite physique, avec des usages peu optimisés et en explosion</w:t>
                            </w:r>
                            <w:r w:rsidRPr="00697C76">
                              <w:rPr>
                                <w:sz w:val="18"/>
                              </w:rPr>
                              <w:t>. La question de leur conception et de leur recyclage se posera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27540" id="Zone de texte 15" o:spid="_x0000_s1030" type="#_x0000_t202" style="position:absolute;left:0;text-align:left;margin-left:358.15pt;margin-top:85.85pt;width:137.7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" fillcolor="window" strokeweight=".5pt">
                <v:textbox>
                  <w:txbxContent>
                    <w:p w14:paraId="3E0D75BA" w14:textId="77777777" w:rsidR="00DC7F62" w:rsidRPr="00697C76" w:rsidRDefault="00DC7F62" w:rsidP="00DC7F62">
                      <w:pPr>
                        <w:rPr>
                          <w:sz w:val="18"/>
                        </w:rPr>
                      </w:pPr>
                      <w:r w:rsidRPr="009A5880">
                        <w:rPr>
                          <w:sz w:val="18"/>
                        </w:rPr>
                        <w:t>Des serveurs dont l’efficacité énergétique va bientôt rencontrer sa limite physique, avec des usages peu optimisés et en explosion</w:t>
                      </w:r>
                      <w:r w:rsidRPr="00697C76">
                        <w:rPr>
                          <w:sz w:val="18"/>
                        </w:rPr>
                        <w:t>. La question de leur conception et de leur recyclage se posera</w:t>
                      </w:r>
                    </w:p>
                  </w:txbxContent>
                </v:textbox>
              </v:shape>
            </w:pict>
          </mc:Fallback>
        </mc:AlternateContent>
      </w:r>
      <w:r w:rsidRPr="00042B92">
        <w:rPr>
          <w:rFonts w:ascii="Arial" w:eastAsia="Calibri" w:hAnsi="Arial" w:cs="Arial"/>
          <w:noProof/>
          <w:color w:val="FF0000"/>
        </w:rPr>
        <w:drawing>
          <wp:inline distT="0" distB="0" distL="0" distR="0" wp14:anchorId="32636F35" wp14:editId="2BAE230A">
            <wp:extent cx="2544555" cy="2061569"/>
            <wp:effectExtent l="19050" t="0" r="27305" b="15240"/>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938E0B5" w14:textId="77777777" w:rsidR="00DC7F62" w:rsidRDefault="00DC7F62" w:rsidP="00DC7F62">
      <w:pPr>
        <w:spacing w:after="0"/>
        <w:jc w:val="both"/>
        <w:rPr>
          <w:rFonts w:ascii="Marianne Light" w:hAnsi="Marianne Light"/>
          <w:sz w:val="18"/>
        </w:rPr>
      </w:pPr>
    </w:p>
    <w:p w14:paraId="561150E6" w14:textId="77777777" w:rsidR="00DC7F62" w:rsidRDefault="00DC7F62" w:rsidP="00DC7F62">
      <w:pPr>
        <w:spacing w:after="0"/>
        <w:jc w:val="both"/>
        <w:rPr>
          <w:rFonts w:ascii="Marianne Light" w:hAnsi="Marianne Light"/>
          <w:sz w:val="18"/>
        </w:rPr>
      </w:pPr>
    </w:p>
    <w:p w14:paraId="71597CE4" w14:textId="77777777" w:rsidR="00DC7F62" w:rsidRPr="00EB78F8" w:rsidRDefault="00DC7F62" w:rsidP="00DC7F62">
      <w:pPr>
        <w:pStyle w:val="Lgende"/>
        <w:rPr>
          <w:rFonts w:ascii="Calibri Light" w:eastAsia="Times New Roman" w:hAnsi="Calibri Light" w:cs="Times New Roman"/>
          <w:b/>
          <w:noProof/>
          <w:color w:val="auto"/>
          <w:sz w:val="26"/>
          <w:szCs w:val="26"/>
        </w:rPr>
      </w:pPr>
      <w:r w:rsidRPr="00EB78F8">
        <w:rPr>
          <w:b/>
          <w:i w:val="0"/>
          <w:color w:val="auto"/>
        </w:rPr>
        <w:t xml:space="preserve">Figure </w:t>
      </w:r>
      <w:r w:rsidRPr="00EB78F8">
        <w:rPr>
          <w:b/>
          <w:i w:val="0"/>
          <w:color w:val="auto"/>
        </w:rPr>
        <w:fldChar w:fldCharType="begin"/>
      </w:r>
      <w:r w:rsidRPr="00EB78F8">
        <w:rPr>
          <w:b/>
          <w:i w:val="0"/>
          <w:color w:val="auto"/>
        </w:rPr>
        <w:instrText xml:space="preserve"> SEQ Figure \* ARABIC </w:instrText>
      </w:r>
      <w:r w:rsidRPr="00EB78F8">
        <w:rPr>
          <w:b/>
          <w:i w:val="0"/>
          <w:color w:val="auto"/>
        </w:rPr>
        <w:fldChar w:fldCharType="separate"/>
      </w:r>
      <w:r>
        <w:rPr>
          <w:b/>
          <w:i w:val="0"/>
          <w:noProof/>
          <w:color w:val="auto"/>
        </w:rPr>
        <w:t>1</w:t>
      </w:r>
      <w:r w:rsidRPr="00EB78F8">
        <w:rPr>
          <w:b/>
          <w:i w:val="0"/>
          <w:color w:val="auto"/>
        </w:rPr>
        <w:fldChar w:fldCharType="end"/>
      </w:r>
      <w:r w:rsidRPr="00EB78F8">
        <w:rPr>
          <w:b/>
          <w:i w:val="0"/>
          <w:color w:val="auto"/>
        </w:rPr>
        <w:t>. Les quatre composantes d'un service num</w:t>
      </w:r>
      <w:r>
        <w:rPr>
          <w:b/>
          <w:i w:val="0"/>
          <w:color w:val="auto"/>
        </w:rPr>
        <w:t>é</w:t>
      </w:r>
      <w:r w:rsidRPr="00EB78F8">
        <w:rPr>
          <w:b/>
          <w:i w:val="0"/>
          <w:color w:val="auto"/>
        </w:rPr>
        <w:t>rique et leurs enjeux environnementaux</w:t>
      </w:r>
    </w:p>
    <w:p w14:paraId="111921E7" w14:textId="77777777" w:rsidR="00DC7F62" w:rsidRDefault="00DC7F62" w:rsidP="00DC7F62">
      <w:pPr>
        <w:spacing w:after="0"/>
        <w:jc w:val="both"/>
        <w:rPr>
          <w:rFonts w:ascii="Marianne Light" w:hAnsi="Marianne Light"/>
          <w:sz w:val="18"/>
        </w:rPr>
      </w:pPr>
      <w:r>
        <w:rPr>
          <w:rFonts w:ascii="Marianne Light" w:hAnsi="Marianne Light"/>
          <w:sz w:val="18"/>
        </w:rPr>
        <w:t>L</w:t>
      </w:r>
      <w:r w:rsidRPr="001E35CA">
        <w:rPr>
          <w:rFonts w:ascii="Marianne Light" w:hAnsi="Marianne Light"/>
          <w:sz w:val="18"/>
        </w:rPr>
        <w:t>’éco-conception des services numériques</w:t>
      </w:r>
      <w:r>
        <w:rPr>
          <w:rFonts w:ascii="Marianne Light" w:hAnsi="Marianne Light"/>
          <w:sz w:val="18"/>
        </w:rPr>
        <w:t xml:space="preserve"> </w:t>
      </w:r>
      <w:r w:rsidRPr="001E35CA">
        <w:rPr>
          <w:rFonts w:ascii="Marianne Light" w:hAnsi="Marianne Light"/>
          <w:sz w:val="18"/>
        </w:rPr>
        <w:t>permet une intégration systématique des aspects environnementaux dès la conception et le développement de produits (biens et services, systèmes) avec pour objectif la réduction des impacts environnementaux tout au long de leur cycle de vie à service rendu équivalent ou supérieur.</w:t>
      </w:r>
    </w:p>
    <w:p w14:paraId="0C366420" w14:textId="77777777" w:rsidR="00DC7F62" w:rsidRPr="00C619FA" w:rsidRDefault="00DC7F62" w:rsidP="00DC7F62">
      <w:pPr>
        <w:spacing w:after="0"/>
        <w:jc w:val="both"/>
        <w:rPr>
          <w:rFonts w:ascii="Marianne Light" w:hAnsi="Marianne Light"/>
          <w:sz w:val="18"/>
        </w:rPr>
      </w:pPr>
    </w:p>
    <w:p w14:paraId="1DABE4DC" w14:textId="77777777" w:rsidR="00DC7F62" w:rsidRDefault="00DC7F62" w:rsidP="00DC7F62">
      <w:pPr>
        <w:spacing w:after="0"/>
        <w:jc w:val="both"/>
        <w:rPr>
          <w:rFonts w:ascii="Marianne Light" w:hAnsi="Marianne Light"/>
          <w:sz w:val="18"/>
        </w:rPr>
      </w:pPr>
      <w:r w:rsidRPr="00C619FA">
        <w:rPr>
          <w:rFonts w:ascii="Marianne Light" w:hAnsi="Marianne Light"/>
          <w:sz w:val="18"/>
        </w:rPr>
        <w:t xml:space="preserve">Ces éléments montrent que l’écoconception est devenue ces dernières années à la fois une exigence réglementaire renforcée et une réalité opérationnelle pour un nombre croissant d’entreprises qui commencent à l’intégrer dans leur stratégie, mais aussi une démarche qui apparait </w:t>
      </w:r>
      <w:r>
        <w:rPr>
          <w:rFonts w:ascii="Marianne Light" w:hAnsi="Marianne Light"/>
          <w:sz w:val="18"/>
        </w:rPr>
        <w:t>encore complexe</w:t>
      </w:r>
      <w:r w:rsidRPr="00C619FA">
        <w:rPr>
          <w:rFonts w:ascii="Marianne Light" w:hAnsi="Marianne Light"/>
          <w:sz w:val="18"/>
        </w:rPr>
        <w:t xml:space="preserve"> sans l’aide d’un prestataire extérieur et d’un financement public. </w:t>
      </w:r>
    </w:p>
    <w:p w14:paraId="66779F77" w14:textId="77777777" w:rsidR="00DC7F62" w:rsidRDefault="00DC7F62" w:rsidP="00DC7F62">
      <w:pPr>
        <w:spacing w:after="0"/>
        <w:jc w:val="both"/>
        <w:rPr>
          <w:rFonts w:ascii="Marianne Light" w:hAnsi="Marianne Light"/>
          <w:sz w:val="18"/>
        </w:rPr>
      </w:pPr>
    </w:p>
    <w:p w14:paraId="162D8661" w14:textId="264BC9B7" w:rsidR="00DC7F62" w:rsidRDefault="00DC7F62" w:rsidP="00DC7F62">
      <w:pPr>
        <w:spacing w:after="0"/>
        <w:jc w:val="both"/>
        <w:rPr>
          <w:rFonts w:ascii="Marianne Light" w:hAnsi="Marianne Light"/>
          <w:sz w:val="18"/>
        </w:rPr>
      </w:pPr>
      <w:r>
        <w:rPr>
          <w:rFonts w:ascii="Marianne Light" w:hAnsi="Marianne Light"/>
          <w:sz w:val="18"/>
        </w:rPr>
        <w:t>Dans ce contexte</w:t>
      </w:r>
      <w:r w:rsidR="005C21B6">
        <w:rPr>
          <w:rFonts w:ascii="Marianne Light" w:hAnsi="Marianne Light"/>
          <w:sz w:val="18"/>
        </w:rPr>
        <w:t>,</w:t>
      </w:r>
      <w:r>
        <w:rPr>
          <w:rFonts w:ascii="Marianne Light" w:hAnsi="Marianne Light"/>
          <w:sz w:val="18"/>
        </w:rPr>
        <w:t xml:space="preserve"> l’ADEME a décidé d’apporter des aides aux Entreprises dans leurs démarches d’écoconception, quel que soit leur secteur d’activité. Des initiatives sectorielles sont ouvertes sur les secteurs du textile, de l’alimentation, et du numérique.</w:t>
      </w:r>
    </w:p>
    <w:p w14:paraId="59A0330A" w14:textId="77777777" w:rsidR="006C5FA5" w:rsidRDefault="006C5FA5" w:rsidP="006C5FA5">
      <w:pPr>
        <w:spacing w:after="0"/>
        <w:jc w:val="both"/>
        <w:rPr>
          <w:rFonts w:ascii="Marianne Light" w:hAnsi="Marianne Light"/>
          <w:sz w:val="18"/>
        </w:rPr>
      </w:pPr>
    </w:p>
    <w:p w14:paraId="71D2EC4F" w14:textId="7237E61C" w:rsidR="006C5FA5" w:rsidRPr="005279CE" w:rsidRDefault="005B5FF2" w:rsidP="006C5FA5">
      <w:pPr>
        <w:spacing w:after="0"/>
        <w:jc w:val="both"/>
        <w:rPr>
          <w:rFonts w:ascii="Marianne Light" w:hAnsi="Marianne Light" w:cs="Marianne Light"/>
          <w:sz w:val="18"/>
          <w:szCs w:val="18"/>
        </w:rPr>
      </w:pPr>
      <w:r>
        <w:rPr>
          <w:rFonts w:ascii="Marianne Light" w:hAnsi="Marianne Light"/>
          <w:sz w:val="18"/>
          <w:szCs w:val="18"/>
        </w:rPr>
        <w:t xml:space="preserve">Les projets d’investissements </w:t>
      </w:r>
      <w:r w:rsidR="006C5FA5" w:rsidRPr="00AD12C1">
        <w:rPr>
          <w:rFonts w:ascii="Marianne Light" w:hAnsi="Marianne Light"/>
          <w:sz w:val="18"/>
          <w:szCs w:val="18"/>
        </w:rPr>
        <w:t>s’appliquent</w:t>
      </w:r>
      <w:r w:rsidR="006C5FA5">
        <w:rPr>
          <w:rFonts w:ascii="Marianne Light" w:hAnsi="Marianne Light"/>
          <w:sz w:val="18"/>
          <w:szCs w:val="18"/>
        </w:rPr>
        <w:t xml:space="preserve"> </w:t>
      </w:r>
      <w:r w:rsidR="006C5FA5" w:rsidRPr="005279CE">
        <w:rPr>
          <w:rFonts w:ascii="Marianne Light" w:hAnsi="Marianne Light" w:cs="Marianne Light"/>
          <w:sz w:val="18"/>
          <w:szCs w:val="18"/>
        </w:rPr>
        <w:t xml:space="preserve">à faire émerger une offre de produits, biens, et services numériques à </w:t>
      </w:r>
      <w:r w:rsidR="006C5FA5">
        <w:rPr>
          <w:rFonts w:ascii="Marianne Light" w:hAnsi="Marianne Light" w:cs="Marianne Light"/>
          <w:sz w:val="18"/>
          <w:szCs w:val="18"/>
        </w:rPr>
        <w:t xml:space="preserve">très </w:t>
      </w:r>
      <w:r w:rsidR="006C5FA5" w:rsidRPr="005279CE">
        <w:rPr>
          <w:rFonts w:ascii="Marianne Light" w:hAnsi="Marianne Light" w:cs="Marianne Light"/>
          <w:sz w:val="18"/>
          <w:szCs w:val="18"/>
        </w:rPr>
        <w:t xml:space="preserve">haute performance environnementale, grâce à la mise en œuvre </w:t>
      </w:r>
      <w:r w:rsidR="006C5FA5">
        <w:rPr>
          <w:rFonts w:ascii="Marianne Light" w:hAnsi="Marianne Light" w:cs="Marianne Light"/>
          <w:sz w:val="18"/>
          <w:szCs w:val="18"/>
        </w:rPr>
        <w:t xml:space="preserve">d’une démarche d’écoconception </w:t>
      </w:r>
      <w:r w:rsidR="006C5FA5" w:rsidRPr="005279CE">
        <w:rPr>
          <w:rFonts w:ascii="Marianne Light" w:hAnsi="Marianne Light" w:cs="Marianne Light"/>
          <w:sz w:val="18"/>
          <w:szCs w:val="18"/>
        </w:rPr>
        <w:t xml:space="preserve">à savoir : </w:t>
      </w:r>
    </w:p>
    <w:p w14:paraId="43C07F32" w14:textId="77777777" w:rsidR="006C5FA5" w:rsidRPr="005279CE" w:rsidRDefault="006C5FA5" w:rsidP="006C5FA5">
      <w:pPr>
        <w:spacing w:after="0"/>
        <w:jc w:val="both"/>
        <w:rPr>
          <w:rFonts w:ascii="Marianne Light" w:hAnsi="Marianne Light" w:cs="Marianne Light"/>
          <w:sz w:val="18"/>
          <w:szCs w:val="18"/>
        </w:rPr>
      </w:pPr>
      <w:r w:rsidRPr="005279CE">
        <w:rPr>
          <w:rFonts w:ascii="Marianne Light" w:hAnsi="Marianne Light" w:cs="Marianne Light"/>
          <w:sz w:val="18"/>
          <w:szCs w:val="18"/>
        </w:rPr>
        <w:t>•</w:t>
      </w:r>
      <w:r w:rsidRPr="005279CE">
        <w:rPr>
          <w:rFonts w:ascii="Marianne Light" w:hAnsi="Marianne Light" w:cs="Marianne Light"/>
          <w:sz w:val="18"/>
          <w:szCs w:val="18"/>
        </w:rPr>
        <w:tab/>
        <w:t>Ecoconception de terminaux et matériels</w:t>
      </w:r>
    </w:p>
    <w:p w14:paraId="4ADC7B9A" w14:textId="77777777" w:rsidR="006C5FA5" w:rsidRPr="005279CE" w:rsidRDefault="006C5FA5" w:rsidP="006C5FA5">
      <w:pPr>
        <w:spacing w:after="0"/>
        <w:jc w:val="both"/>
        <w:rPr>
          <w:rFonts w:ascii="Marianne Light" w:hAnsi="Marianne Light" w:cs="Marianne Light"/>
          <w:sz w:val="18"/>
          <w:szCs w:val="18"/>
        </w:rPr>
      </w:pPr>
      <w:r w:rsidRPr="005279CE">
        <w:rPr>
          <w:rFonts w:ascii="Marianne Light" w:hAnsi="Marianne Light" w:cs="Marianne Light"/>
          <w:sz w:val="18"/>
          <w:szCs w:val="18"/>
        </w:rPr>
        <w:t>•</w:t>
      </w:r>
      <w:r w:rsidRPr="005279CE">
        <w:rPr>
          <w:rFonts w:ascii="Marianne Light" w:hAnsi="Marianne Light" w:cs="Marianne Light"/>
          <w:sz w:val="18"/>
          <w:szCs w:val="18"/>
        </w:rPr>
        <w:tab/>
        <w:t>Ecoconception de logiciels</w:t>
      </w:r>
    </w:p>
    <w:p w14:paraId="077EA601" w14:textId="77777777" w:rsidR="006C5FA5" w:rsidRPr="005279CE" w:rsidRDefault="006C5FA5" w:rsidP="006C5FA5">
      <w:pPr>
        <w:spacing w:after="0"/>
        <w:jc w:val="both"/>
        <w:rPr>
          <w:rFonts w:ascii="Marianne Light" w:hAnsi="Marianne Light" w:cs="Marianne Light"/>
          <w:sz w:val="18"/>
          <w:szCs w:val="18"/>
        </w:rPr>
      </w:pPr>
      <w:r w:rsidRPr="005279CE">
        <w:rPr>
          <w:rFonts w:ascii="Marianne Light" w:hAnsi="Marianne Light" w:cs="Marianne Light"/>
          <w:sz w:val="18"/>
          <w:szCs w:val="18"/>
        </w:rPr>
        <w:t>•</w:t>
      </w:r>
      <w:r w:rsidRPr="005279CE">
        <w:rPr>
          <w:rFonts w:ascii="Marianne Light" w:hAnsi="Marianne Light" w:cs="Marianne Light"/>
          <w:sz w:val="18"/>
          <w:szCs w:val="18"/>
        </w:rPr>
        <w:tab/>
        <w:t>Ecoconception d’infrastructures</w:t>
      </w:r>
    </w:p>
    <w:p w14:paraId="20B32CC9" w14:textId="77777777" w:rsidR="006C5FA5" w:rsidRPr="005279CE" w:rsidRDefault="006C5FA5" w:rsidP="006C5FA5">
      <w:pPr>
        <w:spacing w:after="0"/>
        <w:jc w:val="both"/>
        <w:rPr>
          <w:rFonts w:ascii="Marianne Light" w:hAnsi="Marianne Light" w:cs="Marianne Light"/>
          <w:sz w:val="18"/>
          <w:szCs w:val="18"/>
        </w:rPr>
      </w:pPr>
      <w:r w:rsidRPr="005279CE">
        <w:rPr>
          <w:rFonts w:ascii="Marianne Light" w:hAnsi="Marianne Light" w:cs="Marianne Light"/>
          <w:sz w:val="18"/>
          <w:szCs w:val="18"/>
        </w:rPr>
        <w:t>•</w:t>
      </w:r>
      <w:r w:rsidRPr="005279CE">
        <w:rPr>
          <w:rFonts w:ascii="Marianne Light" w:hAnsi="Marianne Light" w:cs="Marianne Light"/>
          <w:sz w:val="18"/>
          <w:szCs w:val="18"/>
        </w:rPr>
        <w:tab/>
        <w:t>Ecoconception de serveurs et data center</w:t>
      </w:r>
    </w:p>
    <w:p w14:paraId="14C9EC3F" w14:textId="77777777" w:rsidR="006C5FA5" w:rsidRDefault="006C5FA5" w:rsidP="006C5FA5">
      <w:pPr>
        <w:spacing w:after="0"/>
        <w:jc w:val="both"/>
        <w:rPr>
          <w:rFonts w:ascii="Marianne Light" w:hAnsi="Marianne Light" w:cs="Marianne Light"/>
          <w:sz w:val="18"/>
          <w:szCs w:val="18"/>
        </w:rPr>
      </w:pPr>
      <w:r w:rsidRPr="005279CE">
        <w:rPr>
          <w:rFonts w:ascii="Marianne Light" w:hAnsi="Marianne Light" w:cs="Marianne Light"/>
          <w:sz w:val="18"/>
          <w:szCs w:val="18"/>
        </w:rPr>
        <w:t>•</w:t>
      </w:r>
      <w:r w:rsidRPr="005279CE">
        <w:rPr>
          <w:rFonts w:ascii="Marianne Light" w:hAnsi="Marianne Light" w:cs="Marianne Light"/>
          <w:sz w:val="18"/>
          <w:szCs w:val="18"/>
        </w:rPr>
        <w:tab/>
        <w:t>Ecoconception de services numériques (terminaux + logiciels + infrastructures + serveur)</w:t>
      </w:r>
    </w:p>
    <w:p w14:paraId="2178DC78" w14:textId="77777777" w:rsidR="006C5FA5" w:rsidRDefault="006C5FA5" w:rsidP="006C5FA5">
      <w:pPr>
        <w:jc w:val="both"/>
        <w:rPr>
          <w:rFonts w:ascii="Marianne Light" w:hAnsi="Marianne Light"/>
          <w:sz w:val="18"/>
          <w:szCs w:val="18"/>
        </w:rPr>
      </w:pPr>
    </w:p>
    <w:p w14:paraId="34AEA82F" w14:textId="77777777" w:rsidR="006C5FA5" w:rsidRDefault="006C5FA5" w:rsidP="006C5FA5">
      <w:pPr>
        <w:spacing w:after="0"/>
        <w:jc w:val="both"/>
        <w:rPr>
          <w:rFonts w:ascii="Marianne Light" w:hAnsi="Marianne Light" w:cs="Marianne Light"/>
          <w:sz w:val="18"/>
          <w:szCs w:val="18"/>
        </w:rPr>
      </w:pPr>
      <w:r>
        <w:rPr>
          <w:rFonts w:ascii="Marianne Light" w:hAnsi="Marianne Light" w:cs="Marianne Light"/>
          <w:sz w:val="18"/>
          <w:szCs w:val="18"/>
        </w:rPr>
        <w:t xml:space="preserve">Ce dispositif s’adresse </w:t>
      </w:r>
      <w:r w:rsidRPr="00BA35A0">
        <w:rPr>
          <w:rFonts w:ascii="Marianne Light" w:hAnsi="Marianne Light" w:cs="Marianne Light"/>
          <w:sz w:val="18"/>
          <w:szCs w:val="18"/>
        </w:rPr>
        <w:t xml:space="preserve">aux acteurs du numérique </w:t>
      </w:r>
      <w:r>
        <w:rPr>
          <w:rFonts w:ascii="Marianne Light" w:hAnsi="Marianne Light" w:cs="Marianne Light"/>
          <w:sz w:val="18"/>
          <w:szCs w:val="18"/>
        </w:rPr>
        <w:t>ainsi</w:t>
      </w:r>
      <w:r w:rsidRPr="00BA35A0">
        <w:rPr>
          <w:rFonts w:ascii="Marianne Light" w:hAnsi="Marianne Light" w:cs="Marianne Light"/>
          <w:sz w:val="18"/>
          <w:szCs w:val="18"/>
        </w:rPr>
        <w:t xml:space="preserve"> </w:t>
      </w:r>
      <w:r>
        <w:rPr>
          <w:rFonts w:ascii="Marianne Light" w:hAnsi="Marianne Light" w:cs="Marianne Light"/>
          <w:sz w:val="18"/>
          <w:szCs w:val="18"/>
        </w:rPr>
        <w:t>qu’</w:t>
      </w:r>
      <w:r w:rsidRPr="00BA35A0">
        <w:rPr>
          <w:rFonts w:ascii="Marianne Light" w:hAnsi="Marianne Light" w:cs="Marianne Light"/>
          <w:sz w:val="18"/>
          <w:szCs w:val="18"/>
        </w:rPr>
        <w:t>aux entreprises utilis</w:t>
      </w:r>
      <w:r>
        <w:rPr>
          <w:rFonts w:ascii="Marianne Light" w:hAnsi="Marianne Light" w:cs="Marianne Light"/>
          <w:sz w:val="18"/>
          <w:szCs w:val="18"/>
        </w:rPr>
        <w:t>atrices de services numériques.</w:t>
      </w:r>
    </w:p>
    <w:p w14:paraId="2B76DC95" w14:textId="77777777" w:rsidR="006C5FA5" w:rsidRDefault="006C5FA5" w:rsidP="006C5FA5">
      <w:pPr>
        <w:spacing w:after="0"/>
        <w:jc w:val="both"/>
        <w:rPr>
          <w:rFonts w:ascii="Marianne Light" w:hAnsi="Marianne Light" w:cs="Marianne Light"/>
          <w:sz w:val="18"/>
          <w:szCs w:val="18"/>
        </w:rPr>
      </w:pPr>
    </w:p>
    <w:p w14:paraId="09F8FAE0" w14:textId="77777777" w:rsidR="006C5FA5" w:rsidRPr="000B0763" w:rsidRDefault="006C5FA5" w:rsidP="006C5FA5">
      <w:pPr>
        <w:spacing w:after="0"/>
        <w:jc w:val="both"/>
        <w:rPr>
          <w:rFonts w:ascii="Marianne Light" w:hAnsi="Marianne Light" w:cs="Marianne Light"/>
          <w:sz w:val="18"/>
          <w:szCs w:val="18"/>
        </w:rPr>
      </w:pPr>
      <w:r w:rsidRPr="000B0763">
        <w:rPr>
          <w:rFonts w:ascii="Marianne Light" w:hAnsi="Marianne Light" w:cs="Marianne Light"/>
          <w:sz w:val="18"/>
          <w:szCs w:val="18"/>
        </w:rPr>
        <w:t xml:space="preserve">Peuvent par exemple bénéficier de ce soutien les acteurs suivants : </w:t>
      </w:r>
    </w:p>
    <w:p w14:paraId="2FBD2670" w14:textId="77777777" w:rsidR="006C5FA5" w:rsidRPr="000B0763" w:rsidRDefault="006C5FA5" w:rsidP="006C5FA5">
      <w:pPr>
        <w:spacing w:after="0"/>
        <w:jc w:val="both"/>
        <w:rPr>
          <w:rFonts w:ascii="Marianne Light" w:hAnsi="Marianne Light" w:cs="Marianne Light"/>
          <w:sz w:val="18"/>
          <w:szCs w:val="18"/>
        </w:rPr>
      </w:pPr>
      <w:r w:rsidRPr="000B0763">
        <w:rPr>
          <w:rFonts w:ascii="Marianne Light" w:hAnsi="Marianne Light" w:cs="Marianne Light"/>
          <w:sz w:val="18"/>
          <w:szCs w:val="18"/>
        </w:rPr>
        <w:t>•             Les fabricants de terminaux et matériels numériques</w:t>
      </w:r>
    </w:p>
    <w:p w14:paraId="06785FF9" w14:textId="77777777" w:rsidR="006C5FA5" w:rsidRPr="000B0763" w:rsidRDefault="006C5FA5" w:rsidP="006C5FA5">
      <w:pPr>
        <w:spacing w:after="0"/>
        <w:jc w:val="both"/>
        <w:rPr>
          <w:rFonts w:ascii="Marianne Light" w:hAnsi="Marianne Light" w:cs="Marianne Light"/>
          <w:sz w:val="18"/>
          <w:szCs w:val="18"/>
        </w:rPr>
      </w:pPr>
      <w:r w:rsidRPr="000B0763">
        <w:rPr>
          <w:rFonts w:ascii="Marianne Light" w:hAnsi="Marianne Light" w:cs="Marianne Light"/>
          <w:sz w:val="18"/>
          <w:szCs w:val="18"/>
        </w:rPr>
        <w:t>•             Les fournisseurs et développeurs de logiciels et sites web</w:t>
      </w:r>
    </w:p>
    <w:p w14:paraId="5306794C" w14:textId="77777777" w:rsidR="006C5FA5" w:rsidRPr="000B0763" w:rsidRDefault="006C5FA5" w:rsidP="006C5FA5">
      <w:pPr>
        <w:spacing w:after="0"/>
        <w:jc w:val="both"/>
        <w:rPr>
          <w:rFonts w:ascii="Marianne Light" w:hAnsi="Marianne Light" w:cs="Marianne Light"/>
          <w:sz w:val="18"/>
          <w:szCs w:val="18"/>
        </w:rPr>
      </w:pPr>
      <w:r w:rsidRPr="000B0763">
        <w:rPr>
          <w:rFonts w:ascii="Marianne Light" w:hAnsi="Marianne Light" w:cs="Marianne Light"/>
          <w:sz w:val="18"/>
          <w:szCs w:val="18"/>
        </w:rPr>
        <w:t>•             Les développeurs et gestionnaires d’infrastructures réseaux</w:t>
      </w:r>
    </w:p>
    <w:p w14:paraId="3A682809" w14:textId="77777777" w:rsidR="006C5FA5" w:rsidRPr="000B0763" w:rsidRDefault="006C5FA5" w:rsidP="006C5FA5">
      <w:pPr>
        <w:spacing w:after="0"/>
        <w:jc w:val="both"/>
        <w:rPr>
          <w:rFonts w:ascii="Marianne Light" w:hAnsi="Marianne Light" w:cs="Marianne Light"/>
          <w:sz w:val="18"/>
          <w:szCs w:val="18"/>
        </w:rPr>
      </w:pPr>
      <w:r w:rsidRPr="000B0763">
        <w:rPr>
          <w:rFonts w:ascii="Marianne Light" w:hAnsi="Marianne Light" w:cs="Marianne Light"/>
          <w:sz w:val="18"/>
          <w:szCs w:val="18"/>
        </w:rPr>
        <w:lastRenderedPageBreak/>
        <w:t>•             Les fabricants et gestionnaires de serveurs et data center</w:t>
      </w:r>
    </w:p>
    <w:p w14:paraId="48D4A96D" w14:textId="77777777" w:rsidR="006C5FA5" w:rsidRPr="000B0763" w:rsidRDefault="006C5FA5" w:rsidP="006C5FA5">
      <w:pPr>
        <w:spacing w:after="0"/>
        <w:jc w:val="both"/>
        <w:rPr>
          <w:rFonts w:ascii="Marianne Light" w:hAnsi="Marianne Light" w:cs="Marianne Light"/>
          <w:sz w:val="18"/>
          <w:szCs w:val="18"/>
        </w:rPr>
      </w:pPr>
      <w:r w:rsidRPr="000B0763">
        <w:rPr>
          <w:rFonts w:ascii="Marianne Light" w:hAnsi="Marianne Light" w:cs="Marianne Light"/>
          <w:sz w:val="18"/>
          <w:szCs w:val="18"/>
        </w:rPr>
        <w:t>•             Les intégrateurs de solutions globales</w:t>
      </w:r>
    </w:p>
    <w:p w14:paraId="2174915E" w14:textId="6583C2FF" w:rsidR="006C5FA5" w:rsidRDefault="006C5FA5" w:rsidP="006C5FA5">
      <w:pPr>
        <w:spacing w:after="0"/>
        <w:jc w:val="both"/>
        <w:rPr>
          <w:rFonts w:ascii="Marianne Light" w:hAnsi="Marianne Light" w:cs="Marianne Light"/>
          <w:sz w:val="18"/>
          <w:szCs w:val="18"/>
        </w:rPr>
      </w:pPr>
      <w:r>
        <w:rPr>
          <w:rFonts w:ascii="Marianne Light" w:hAnsi="Marianne Light" w:cs="Marianne Light"/>
          <w:sz w:val="18"/>
          <w:szCs w:val="18"/>
        </w:rPr>
        <w:t xml:space="preserve">•         </w:t>
      </w:r>
      <w:r w:rsidRPr="000B0763">
        <w:rPr>
          <w:rFonts w:ascii="Marianne Light" w:hAnsi="Marianne Light" w:cs="Marianne Light"/>
          <w:sz w:val="18"/>
          <w:szCs w:val="18"/>
        </w:rPr>
        <w:t>Les utilisateurs de produits et services numériques qui écocon</w:t>
      </w:r>
      <w:r w:rsidR="009C5B09">
        <w:rPr>
          <w:rFonts w:ascii="Marianne Light" w:hAnsi="Marianne Light" w:cs="Marianne Light"/>
          <w:sz w:val="18"/>
          <w:szCs w:val="18"/>
        </w:rPr>
        <w:t>ç</w:t>
      </w:r>
      <w:r w:rsidRPr="000B0763">
        <w:rPr>
          <w:rFonts w:ascii="Marianne Light" w:hAnsi="Marianne Light" w:cs="Marianne Light"/>
          <w:sz w:val="18"/>
          <w:szCs w:val="18"/>
        </w:rPr>
        <w:t xml:space="preserve">oivent en interne une solution numérique écoconçue pour leur propre usage (exemple : écoconception du système d’information d’une entreprise) ou pour leurs </w:t>
      </w:r>
      <w:r>
        <w:rPr>
          <w:rFonts w:ascii="Marianne Light" w:hAnsi="Marianne Light" w:cs="Marianne Light"/>
          <w:sz w:val="18"/>
          <w:szCs w:val="18"/>
        </w:rPr>
        <w:t xml:space="preserve">clients </w:t>
      </w:r>
      <w:r w:rsidRPr="000B0763">
        <w:rPr>
          <w:rFonts w:ascii="Marianne Light" w:hAnsi="Marianne Light" w:cs="Marianne Light"/>
          <w:sz w:val="18"/>
          <w:szCs w:val="18"/>
        </w:rPr>
        <w:t>(par exemple une entreprise qui veut concevoir ou reconcevoir son site web)</w:t>
      </w:r>
      <w:r w:rsidR="005D159A">
        <w:rPr>
          <w:rFonts w:ascii="Marianne Light" w:hAnsi="Marianne Light" w:cs="Marianne Light"/>
          <w:sz w:val="18"/>
          <w:szCs w:val="18"/>
        </w:rPr>
        <w:t>.</w:t>
      </w:r>
    </w:p>
    <w:p w14:paraId="14734CCF" w14:textId="4C3244F0" w:rsidR="005D159A" w:rsidRDefault="005D159A" w:rsidP="006C5FA5">
      <w:pPr>
        <w:spacing w:after="0"/>
        <w:jc w:val="both"/>
        <w:rPr>
          <w:rFonts w:ascii="Marianne Light" w:hAnsi="Marianne Light" w:cs="Marianne Light"/>
          <w:sz w:val="18"/>
          <w:szCs w:val="18"/>
        </w:rPr>
      </w:pPr>
    </w:p>
    <w:p w14:paraId="54923D42" w14:textId="0A32B172" w:rsidR="005D159A" w:rsidRPr="00C72AB3" w:rsidRDefault="005C21B6" w:rsidP="005232E5">
      <w:pPr>
        <w:pStyle w:val="Paragraphedeliste"/>
        <w:numPr>
          <w:ilvl w:val="0"/>
          <w:numId w:val="41"/>
        </w:numPr>
        <w:spacing w:after="0"/>
        <w:rPr>
          <w:rFonts w:ascii="Marianne Light" w:eastAsiaTheme="majorEastAsia" w:hAnsi="Marianne Light" w:cstheme="majorBidi"/>
          <w:color w:val="365F91" w:themeColor="accent1" w:themeShade="BF"/>
          <w:sz w:val="26"/>
          <w:szCs w:val="26"/>
        </w:rPr>
      </w:pPr>
      <w:r>
        <w:rPr>
          <w:b/>
        </w:rPr>
        <w:t xml:space="preserve">Investissements </w:t>
      </w:r>
      <w:r w:rsidR="003A31A3">
        <w:rPr>
          <w:b/>
        </w:rPr>
        <w:t xml:space="preserve">éligibles </w:t>
      </w:r>
      <w:r>
        <w:rPr>
          <w:b/>
        </w:rPr>
        <w:t>attendus</w:t>
      </w:r>
      <w:r w:rsidR="005D159A">
        <w:rPr>
          <w:b/>
        </w:rPr>
        <w:t xml:space="preserve"> : </w:t>
      </w:r>
    </w:p>
    <w:p w14:paraId="0944F3B5" w14:textId="77777777" w:rsidR="005D159A" w:rsidRPr="00D35DF0" w:rsidRDefault="005D159A" w:rsidP="005232E5">
      <w:pPr>
        <w:numPr>
          <w:ilvl w:val="1"/>
          <w:numId w:val="41"/>
        </w:numPr>
        <w:spacing w:after="0"/>
        <w:jc w:val="both"/>
        <w:rPr>
          <w:rFonts w:ascii="Marianne Light" w:eastAsiaTheme="minorHAnsi" w:hAnsi="Marianne Light" w:cstheme="minorBidi"/>
          <w:color w:val="auto"/>
          <w:kern w:val="0"/>
          <w:sz w:val="18"/>
          <w:szCs w:val="18"/>
          <w14:ligatures w14:val="none"/>
          <w14:cntxtAlts w14:val="0"/>
        </w:rPr>
      </w:pPr>
      <w:r w:rsidRPr="00D35DF0">
        <w:rPr>
          <w:rFonts w:ascii="Marianne Light" w:eastAsiaTheme="minorHAnsi" w:hAnsi="Marianne Light" w:cstheme="minorBidi"/>
          <w:color w:val="auto"/>
          <w:kern w:val="0"/>
          <w:sz w:val="18"/>
          <w:szCs w:val="18"/>
          <w14:ligatures w14:val="none"/>
          <w14:cntxtAlts w14:val="0"/>
        </w:rPr>
        <w:t xml:space="preserve">Investissements </w:t>
      </w:r>
      <w:r>
        <w:rPr>
          <w:rFonts w:ascii="Marianne Light" w:eastAsiaTheme="minorHAnsi" w:hAnsi="Marianne Light" w:cstheme="minorBidi"/>
          <w:color w:val="auto"/>
          <w:kern w:val="0"/>
          <w:sz w:val="18"/>
          <w:szCs w:val="18"/>
          <w14:ligatures w14:val="none"/>
          <w14:cntxtAlts w14:val="0"/>
        </w:rPr>
        <w:t xml:space="preserve">dans une technologie éprouvée </w:t>
      </w:r>
      <w:r w:rsidRPr="00D35DF0">
        <w:rPr>
          <w:rFonts w:ascii="Marianne Light" w:eastAsiaTheme="minorHAnsi" w:hAnsi="Marianne Light" w:cstheme="minorBidi"/>
          <w:color w:val="auto"/>
          <w:kern w:val="0"/>
          <w:sz w:val="18"/>
          <w:szCs w:val="18"/>
          <w14:ligatures w14:val="none"/>
          <w14:cntxtAlts w14:val="0"/>
        </w:rPr>
        <w:t xml:space="preserve">pour la production ou la commercialisation d’un produit ou service </w:t>
      </w:r>
      <w:r>
        <w:rPr>
          <w:rFonts w:ascii="Marianne Light" w:eastAsiaTheme="minorHAnsi" w:hAnsi="Marianne Light" w:cstheme="minorBidi"/>
          <w:color w:val="auto"/>
          <w:kern w:val="0"/>
          <w:sz w:val="18"/>
          <w:szCs w:val="18"/>
          <w14:ligatures w14:val="none"/>
          <w14:cntxtAlts w14:val="0"/>
        </w:rPr>
        <w:t xml:space="preserve">numérique </w:t>
      </w:r>
      <w:r w:rsidRPr="00D35DF0">
        <w:rPr>
          <w:rFonts w:ascii="Marianne Light" w:eastAsiaTheme="minorHAnsi" w:hAnsi="Marianne Light" w:cstheme="minorBidi"/>
          <w:color w:val="auto"/>
          <w:kern w:val="0"/>
          <w:sz w:val="18"/>
          <w:szCs w:val="18"/>
          <w14:ligatures w14:val="none"/>
          <w14:cntxtAlts w14:val="0"/>
        </w:rPr>
        <w:t>éco-conçu</w:t>
      </w:r>
      <w:r>
        <w:rPr>
          <w:rFonts w:ascii="Marianne Light" w:eastAsiaTheme="minorHAnsi" w:hAnsi="Marianne Light" w:cstheme="minorBidi"/>
          <w:color w:val="auto"/>
          <w:kern w:val="0"/>
          <w:sz w:val="18"/>
          <w:szCs w:val="18"/>
          <w14:ligatures w14:val="none"/>
          <w14:cntxtAlts w14:val="0"/>
        </w:rPr>
        <w:t xml:space="preserve"> </w:t>
      </w:r>
      <w:r w:rsidRPr="00D35DF0">
        <w:rPr>
          <w:rFonts w:ascii="Marianne Light" w:eastAsiaTheme="minorHAnsi" w:hAnsi="Marianne Light" w:cstheme="minorBidi"/>
          <w:color w:val="auto"/>
          <w:kern w:val="0"/>
          <w:sz w:val="18"/>
          <w:szCs w:val="18"/>
          <w14:ligatures w14:val="none"/>
          <w14:cntxtAlts w14:val="0"/>
        </w:rPr>
        <w:t xml:space="preserve">; </w:t>
      </w:r>
    </w:p>
    <w:p w14:paraId="35461B5B" w14:textId="2ECD2200" w:rsidR="005D159A" w:rsidRPr="005232E5" w:rsidRDefault="005232E5" w:rsidP="005232E5">
      <w:pPr>
        <w:numPr>
          <w:ilvl w:val="1"/>
          <w:numId w:val="41"/>
        </w:numPr>
        <w:spacing w:after="0"/>
        <w:jc w:val="both"/>
        <w:rPr>
          <w:rFonts w:ascii="Marianne Light" w:eastAsiaTheme="minorHAnsi" w:hAnsi="Marianne Light" w:cstheme="minorBidi"/>
          <w:color w:val="auto"/>
          <w:kern w:val="0"/>
          <w:sz w:val="18"/>
          <w:szCs w:val="18"/>
          <w14:ligatures w14:val="none"/>
          <w14:cntxtAlts w14:val="0"/>
        </w:rPr>
      </w:pPr>
      <w:r>
        <w:rPr>
          <w:rFonts w:ascii="Marianne Light" w:eastAsiaTheme="minorHAnsi" w:hAnsi="Marianne Light" w:cstheme="minorBidi"/>
          <w:color w:val="auto"/>
          <w:kern w:val="0"/>
          <w:sz w:val="18"/>
          <w:szCs w:val="18"/>
          <w14:ligatures w14:val="none"/>
          <w14:cntxtAlts w14:val="0"/>
        </w:rPr>
        <w:t xml:space="preserve">Investissement </w:t>
      </w:r>
      <w:r>
        <w:t xml:space="preserve">et travaux de R&amp;D </w:t>
      </w:r>
      <w:r w:rsidRPr="00D13A9C">
        <w:t>(réalisation et test de prototypes, préproduction, …)</w:t>
      </w:r>
      <w:r>
        <w:rPr>
          <w:rFonts w:cs="Calibri"/>
        </w:rPr>
        <w:t> </w:t>
      </w:r>
      <w:r>
        <w:t xml:space="preserve"> </w:t>
      </w:r>
      <w:proofErr w:type="gramStart"/>
      <w:r>
        <w:t>sur</w:t>
      </w:r>
      <w:proofErr w:type="gramEnd"/>
      <w:r w:rsidRPr="00D13A9C">
        <w:t xml:space="preserve"> </w:t>
      </w:r>
      <w:r w:rsidRPr="00D13A9C">
        <w:t>une solution innovante</w:t>
      </w:r>
      <w:r>
        <w:t xml:space="preserve"> visant </w:t>
      </w:r>
      <w:r w:rsidRPr="00D13A9C">
        <w:t xml:space="preserve">la production ou la commercialisation d’un produit ou service </w:t>
      </w:r>
      <w:r>
        <w:t xml:space="preserve">numérique </w:t>
      </w:r>
      <w:r w:rsidRPr="00D13A9C">
        <w:t>éco-conçu</w:t>
      </w:r>
      <w:r>
        <w:t xml:space="preserve">; </w:t>
      </w:r>
      <w:r w:rsidRPr="00D13A9C">
        <w:t xml:space="preserve">ces </w:t>
      </w:r>
      <w:r>
        <w:t>projets</w:t>
      </w:r>
      <w:r w:rsidRPr="00D13A9C">
        <w:t xml:space="preserve"> peuvent relever, selon le niveau d’innovation</w:t>
      </w:r>
      <w:r>
        <w:t>,</w:t>
      </w:r>
      <w:r w:rsidRPr="00D13A9C">
        <w:t xml:space="preserve"> du développement expérimental</w:t>
      </w:r>
      <w:r>
        <w:t xml:space="preserve"> </w:t>
      </w:r>
      <w:r w:rsidRPr="00D13A9C">
        <w:t>ou de l’innovation de pr</w:t>
      </w:r>
      <w:r>
        <w:t xml:space="preserve">océdé ; </w:t>
      </w:r>
      <w:r w:rsidR="005D159A" w:rsidRPr="005232E5">
        <w:rPr>
          <w:rFonts w:ascii="Marianne Light" w:eastAsiaTheme="minorHAnsi" w:hAnsi="Marianne Light" w:cstheme="minorBidi"/>
          <w:color w:val="auto"/>
          <w:kern w:val="0"/>
          <w:sz w:val="18"/>
          <w:szCs w:val="18"/>
          <w14:ligatures w14:val="none"/>
          <w14:cntxtAlts w14:val="0"/>
        </w:rPr>
        <w:t xml:space="preserve"> </w:t>
      </w:r>
    </w:p>
    <w:p w14:paraId="5D94392A" w14:textId="77777777" w:rsidR="005D159A" w:rsidRPr="0099411A" w:rsidRDefault="005D159A" w:rsidP="005232E5">
      <w:pPr>
        <w:numPr>
          <w:ilvl w:val="1"/>
          <w:numId w:val="41"/>
        </w:numPr>
        <w:spacing w:after="0"/>
        <w:jc w:val="both"/>
        <w:rPr>
          <w:rFonts w:ascii="Marianne Light" w:eastAsiaTheme="majorEastAsia" w:hAnsi="Marianne Light" w:cstheme="majorBidi"/>
          <w:color w:val="365F91" w:themeColor="accent1" w:themeShade="BF"/>
          <w:sz w:val="26"/>
          <w:szCs w:val="26"/>
        </w:rPr>
      </w:pPr>
      <w:r w:rsidRPr="00D35DF0">
        <w:rPr>
          <w:rFonts w:ascii="Marianne Light" w:eastAsiaTheme="minorHAnsi" w:hAnsi="Marianne Light" w:cstheme="minorBidi"/>
          <w:color w:val="auto"/>
          <w:kern w:val="0"/>
          <w:sz w:val="18"/>
          <w:szCs w:val="18"/>
          <w14:ligatures w14:val="none"/>
          <w14:cntxtAlts w14:val="0"/>
        </w:rPr>
        <w:t>Projets comportant une innovation de rupture, qui permettra au fabricant de développer une offre globale produit/service</w:t>
      </w:r>
      <w:r>
        <w:rPr>
          <w:rFonts w:ascii="Marianne Light" w:eastAsiaTheme="minorHAnsi" w:hAnsi="Marianne Light" w:cstheme="minorBidi"/>
          <w:color w:val="auto"/>
          <w:kern w:val="0"/>
          <w:sz w:val="18"/>
          <w:szCs w:val="18"/>
          <w14:ligatures w14:val="none"/>
          <w14:cntxtAlts w14:val="0"/>
        </w:rPr>
        <w:t xml:space="preserve"> numérique</w:t>
      </w:r>
      <w:r w:rsidRPr="00D35DF0">
        <w:rPr>
          <w:rFonts w:ascii="Marianne Light" w:eastAsiaTheme="minorHAnsi" w:hAnsi="Marianne Light" w:cstheme="minorBidi"/>
          <w:color w:val="auto"/>
          <w:kern w:val="0"/>
          <w:sz w:val="18"/>
          <w:szCs w:val="18"/>
          <w14:ligatures w14:val="none"/>
          <w14:cntxtAlts w14:val="0"/>
        </w:rPr>
        <w:t xml:space="preserve">, créatrice de valeur non plus sur la multiplication </w:t>
      </w:r>
      <w:r>
        <w:rPr>
          <w:rFonts w:ascii="Marianne Light" w:eastAsiaTheme="minorHAnsi" w:hAnsi="Marianne Light" w:cstheme="minorBidi"/>
          <w:color w:val="auto"/>
          <w:kern w:val="0"/>
          <w:sz w:val="18"/>
          <w:szCs w:val="18"/>
          <w14:ligatures w14:val="none"/>
          <w14:cntxtAlts w14:val="0"/>
        </w:rPr>
        <w:t xml:space="preserve">et le volume </w:t>
      </w:r>
      <w:r w:rsidRPr="00D35DF0">
        <w:rPr>
          <w:rFonts w:ascii="Marianne Light" w:eastAsiaTheme="minorHAnsi" w:hAnsi="Marianne Light" w:cstheme="minorBidi"/>
          <w:color w:val="auto"/>
          <w:kern w:val="0"/>
          <w:sz w:val="18"/>
          <w:szCs w:val="18"/>
          <w14:ligatures w14:val="none"/>
          <w14:cntxtAlts w14:val="0"/>
        </w:rPr>
        <w:t>des ventes mais sur la fidélisation des clients, par les performances d’usage du produit et la réduction de ses impacts environnementaux sur l’ensemble du cycle de vie.</w:t>
      </w:r>
    </w:p>
    <w:p w14:paraId="5548B025" w14:textId="77777777" w:rsidR="006C5FA5" w:rsidRPr="00B60B78" w:rsidRDefault="006C5FA5" w:rsidP="005232E5"/>
    <w:p w14:paraId="09EFB9A4" w14:textId="2525C501" w:rsidR="00B60B78" w:rsidRPr="005232E5" w:rsidRDefault="00A27343" w:rsidP="00D07B73">
      <w:pPr>
        <w:pStyle w:val="Titre1"/>
        <w:numPr>
          <w:ilvl w:val="0"/>
          <w:numId w:val="40"/>
        </w:numPr>
      </w:pPr>
      <w:bookmarkStart w:id="442" w:name="_Toc119423569"/>
      <w:r>
        <w:t>Schema synthétique des accompagnements ADEME à l’écoconception</w:t>
      </w:r>
      <w:bookmarkEnd w:id="442"/>
    </w:p>
    <w:p w14:paraId="5D509FD4" w14:textId="721F888F" w:rsidR="00C85647" w:rsidRPr="005232E5" w:rsidRDefault="00936F55" w:rsidP="005232E5">
      <w:pPr>
        <w:spacing w:after="0"/>
        <w:jc w:val="both"/>
        <w:rPr>
          <w:rFonts w:ascii="Marianne Light" w:hAnsi="Marianne Light"/>
          <w:sz w:val="18"/>
        </w:rPr>
      </w:pPr>
      <w:r>
        <w:rPr>
          <w:rFonts w:ascii="Marianne Light" w:hAnsi="Marianne Light"/>
          <w:sz w:val="18"/>
        </w:rPr>
        <w:t>Le schéma ci-dessous présente la place</w:t>
      </w:r>
      <w:r w:rsidR="00CF444F" w:rsidRPr="005232E5">
        <w:rPr>
          <w:rFonts w:ascii="Marianne Light" w:hAnsi="Marianne Light"/>
          <w:sz w:val="18"/>
        </w:rPr>
        <w:t xml:space="preserve"> de</w:t>
      </w:r>
      <w:r w:rsidR="00CF444F">
        <w:rPr>
          <w:rFonts w:ascii="Marianne Light" w:hAnsi="Marianne Light"/>
          <w:sz w:val="18"/>
        </w:rPr>
        <w:t xml:space="preserve">s aides à l’investissement dans le parcours d’accompagnement </w:t>
      </w:r>
      <w:r>
        <w:rPr>
          <w:rFonts w:ascii="Marianne Light" w:hAnsi="Marianne Light"/>
          <w:sz w:val="18"/>
        </w:rPr>
        <w:t>des entreprises dans</w:t>
      </w:r>
      <w:r w:rsidR="00CF444F">
        <w:rPr>
          <w:rFonts w:ascii="Marianne Light" w:hAnsi="Marianne Light"/>
          <w:sz w:val="18"/>
        </w:rPr>
        <w:t xml:space="preserve"> l’écoconception. Pour plus de détails sur l’accompagnement des études, </w:t>
      </w:r>
      <w:proofErr w:type="spellStart"/>
      <w:r w:rsidR="00CF444F">
        <w:rPr>
          <w:rFonts w:ascii="Marianne Light" w:hAnsi="Marianne Light"/>
          <w:sz w:val="18"/>
        </w:rPr>
        <w:t>cf</w:t>
      </w:r>
      <w:proofErr w:type="spellEnd"/>
      <w:r w:rsidR="00CF444F">
        <w:rPr>
          <w:rFonts w:ascii="Marianne Light" w:hAnsi="Marianne Light"/>
          <w:sz w:val="18"/>
        </w:rPr>
        <w:t xml:space="preserve"> page Agir Etudes écoconception.</w:t>
      </w:r>
    </w:p>
    <w:p w14:paraId="4320585F" w14:textId="336F21F2" w:rsidR="00C85647" w:rsidRDefault="00CF444F" w:rsidP="004036E2">
      <w:pPr>
        <w:spacing w:line="240" w:lineRule="auto"/>
        <w:jc w:val="both"/>
      </w:pPr>
      <w:r>
        <w:rPr>
          <w:noProof/>
          <w14:ligatures w14:val="none"/>
          <w14:cntxtAlts w14:val="0"/>
        </w:rPr>
        <w:drawing>
          <wp:inline distT="0" distB="0" distL="0" distR="0" wp14:anchorId="4975FDE8" wp14:editId="5D5DC882">
            <wp:extent cx="3743864" cy="3804955"/>
            <wp:effectExtent l="0" t="0" r="952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0075" cy="3821431"/>
                    </a:xfrm>
                    <a:prstGeom prst="rect">
                      <a:avLst/>
                    </a:prstGeom>
                  </pic:spPr>
                </pic:pic>
              </a:graphicData>
            </a:graphic>
          </wp:inline>
        </w:drawing>
      </w:r>
    </w:p>
    <w:p w14:paraId="5C9FAEA2" w14:textId="3EE43F44" w:rsidR="00C85647" w:rsidRDefault="00780BCC" w:rsidP="005232E5">
      <w:pPr>
        <w:pStyle w:val="Titre1"/>
        <w:numPr>
          <w:ilvl w:val="0"/>
          <w:numId w:val="40"/>
        </w:numPr>
      </w:pPr>
      <w:bookmarkStart w:id="443" w:name="_Toc119423570"/>
      <w:r>
        <w:lastRenderedPageBreak/>
        <w:t>Pour en savoir plus</w:t>
      </w:r>
      <w:bookmarkEnd w:id="443"/>
    </w:p>
    <w:p w14:paraId="52ADD84A" w14:textId="77777777" w:rsidR="00C85647" w:rsidRDefault="00C85647" w:rsidP="004036E2">
      <w:pPr>
        <w:spacing w:line="240" w:lineRule="auto"/>
        <w:jc w:val="both"/>
      </w:pPr>
    </w:p>
    <w:p w14:paraId="3036CD9B" w14:textId="09DF32D5" w:rsidR="004036E2" w:rsidRDefault="004036E2" w:rsidP="004036E2">
      <w:pPr>
        <w:spacing w:line="240" w:lineRule="auto"/>
        <w:jc w:val="both"/>
      </w:pPr>
      <w:r>
        <w:t>Sites de l’ADEME :</w:t>
      </w:r>
    </w:p>
    <w:p w14:paraId="417A867B" w14:textId="77777777" w:rsidR="004036E2" w:rsidRPr="00EB27DE" w:rsidRDefault="005232E5" w:rsidP="003D566B">
      <w:pPr>
        <w:pStyle w:val="Pucenoir"/>
        <w:rPr>
          <w:rFonts w:ascii="Arial" w:hAnsi="Arial" w:cs="Arial"/>
          <w:sz w:val="20"/>
          <w:szCs w:val="20"/>
        </w:rPr>
      </w:pPr>
      <w:hyperlink r:id="rId16" w:history="1">
        <w:r w:rsidR="004036E2" w:rsidRPr="00EB27DE">
          <w:rPr>
            <w:rStyle w:val="Lienhypertexte"/>
            <w:rFonts w:ascii="Arial" w:hAnsi="Arial" w:cs="Arial"/>
            <w:sz w:val="20"/>
            <w:szCs w:val="20"/>
          </w:rPr>
          <w:t>Écoconception</w:t>
        </w:r>
      </w:hyperlink>
    </w:p>
    <w:p w14:paraId="1485FEFE" w14:textId="67FDF07A" w:rsidR="004036E2" w:rsidRPr="005232E5" w:rsidRDefault="005232E5" w:rsidP="00011E40">
      <w:pPr>
        <w:pStyle w:val="Pucenoir"/>
        <w:rPr>
          <w:rStyle w:val="Lienhypertexte"/>
          <w:rFonts w:ascii="Arial" w:hAnsi="Arial" w:cs="Arial"/>
          <w:color w:val="auto"/>
          <w:sz w:val="20"/>
          <w:szCs w:val="20"/>
          <w:u w:val="none"/>
        </w:rPr>
      </w:pPr>
      <w:hyperlink r:id="rId17" w:history="1">
        <w:r w:rsidR="004036E2" w:rsidRPr="00EB27DE">
          <w:rPr>
            <w:rStyle w:val="Lienhypertexte"/>
            <w:rFonts w:ascii="Arial" w:hAnsi="Arial" w:cs="Arial"/>
            <w:sz w:val="20"/>
            <w:szCs w:val="20"/>
          </w:rPr>
          <w:t>Ecolabel européen</w:t>
        </w:r>
      </w:hyperlink>
    </w:p>
    <w:p w14:paraId="13FF5CE1" w14:textId="1F763289" w:rsidR="00CF444F" w:rsidRPr="003D566B" w:rsidRDefault="00CF444F" w:rsidP="00011E40">
      <w:pPr>
        <w:pStyle w:val="Pucenoir"/>
        <w:rPr>
          <w:rStyle w:val="Lienhypertexte"/>
          <w:rFonts w:ascii="Arial" w:hAnsi="Arial" w:cs="Arial"/>
          <w:color w:val="auto"/>
          <w:sz w:val="20"/>
          <w:szCs w:val="20"/>
          <w:u w:val="none"/>
        </w:rPr>
      </w:pPr>
      <w:hyperlink r:id="rId18" w:history="1">
        <w:r w:rsidRPr="00CF444F">
          <w:rPr>
            <w:rStyle w:val="Lienhypertexte"/>
            <w:rFonts w:ascii="Arial" w:hAnsi="Arial" w:cs="Arial"/>
            <w:sz w:val="20"/>
            <w:szCs w:val="20"/>
          </w:rPr>
          <w:t>Empreinte projet</w:t>
        </w:r>
      </w:hyperlink>
      <w:r>
        <w:rPr>
          <w:rStyle w:val="Lienhypertexte"/>
          <w:rFonts w:ascii="Arial" w:hAnsi="Arial" w:cs="Arial"/>
          <w:sz w:val="20"/>
          <w:szCs w:val="20"/>
        </w:rPr>
        <w:t xml:space="preserve"> </w:t>
      </w:r>
    </w:p>
    <w:p w14:paraId="3BE9F3F8" w14:textId="7E915D51" w:rsidR="005B21EE" w:rsidRPr="004036E2" w:rsidRDefault="005232E5" w:rsidP="003D566B">
      <w:pPr>
        <w:pStyle w:val="Pucenoir"/>
        <w:rPr>
          <w:rFonts w:cs="Arial"/>
        </w:rPr>
      </w:pPr>
      <w:hyperlink r:id="rId19" w:history="1">
        <w:r w:rsidR="004036E2" w:rsidRPr="004036E2">
          <w:rPr>
            <w:rStyle w:val="Lienhypertexte"/>
            <w:rFonts w:ascii="Arial" w:eastAsiaTheme="majorEastAsia" w:hAnsi="Arial" w:cs="Arial"/>
            <w:sz w:val="20"/>
            <w:szCs w:val="20"/>
          </w:rPr>
          <w:t>Base Impacts</w:t>
        </w:r>
      </w:hyperlink>
      <w:r w:rsidR="004036E2" w:rsidRPr="004036E2">
        <w:rPr>
          <w:rFonts w:ascii="Arial" w:hAnsi="Arial" w:cs="Arial"/>
          <w:sz w:val="20"/>
          <w:szCs w:val="20"/>
        </w:rPr>
        <w:t xml:space="preserve"> </w:t>
      </w:r>
      <w:hyperlink r:id="rId20" w:history="1">
        <w:r w:rsidR="004036E2" w:rsidRPr="004036E2">
          <w:rPr>
            <w:rStyle w:val="Lienhypertexte"/>
            <w:rFonts w:ascii="Arial" w:eastAsiaTheme="majorEastAsia" w:hAnsi="Arial" w:cs="Arial"/>
            <w:b/>
            <w:bCs/>
            <w:sz w:val="20"/>
            <w:szCs w:val="20"/>
          </w:rPr>
          <w:t>®</w:t>
        </w:r>
      </w:hyperlink>
    </w:p>
    <w:p w14:paraId="2DEF55A8" w14:textId="77777777" w:rsidR="008E4365" w:rsidRPr="00BA4A51" w:rsidRDefault="008E4365" w:rsidP="008E4365">
      <w:pPr>
        <w:pStyle w:val="Pucenoir"/>
        <w:rPr>
          <w:rFonts w:cs="Times New Roman"/>
        </w:rPr>
      </w:pPr>
      <w:r w:rsidRPr="00BA4A51">
        <w:t xml:space="preserve">Page ADEME, </w:t>
      </w:r>
      <w:hyperlink r:id="rId21" w:history="1">
        <w:r w:rsidRPr="00BA4A51">
          <w:rPr>
            <w:rStyle w:val="Lienhypertexte"/>
          </w:rPr>
          <w:t>Améliorer la qualité environnementale des produits alimentaires</w:t>
        </w:r>
        <w:r w:rsidRPr="00BA4A51">
          <w:rPr>
            <w:rStyle w:val="Lienhypertexte"/>
            <w:rFonts w:ascii="Calibri" w:hAnsi="Calibri" w:cs="Calibri"/>
          </w:rPr>
          <w:t> </w:t>
        </w:r>
        <w:r w:rsidRPr="00BA4A51">
          <w:rPr>
            <w:rStyle w:val="Lienhypertexte"/>
          </w:rPr>
          <w:t>: le programme GREEN GO</w:t>
        </w:r>
      </w:hyperlink>
    </w:p>
    <w:p w14:paraId="51B5EB2B" w14:textId="77777777" w:rsidR="008E4365" w:rsidRPr="00BA4A51" w:rsidRDefault="005232E5" w:rsidP="008E4365">
      <w:pPr>
        <w:pStyle w:val="Pucenoir"/>
        <w:rPr>
          <w:rFonts w:cs="Arial"/>
        </w:rPr>
      </w:pPr>
      <w:hyperlink r:id="rId22" w:history="1">
        <w:r w:rsidR="008E4365" w:rsidRPr="00BA4A51">
          <w:rPr>
            <w:rStyle w:val="Lienhypertexte"/>
            <w:rFonts w:cs="Arial"/>
          </w:rPr>
          <w:t>Base de données AGRIBALYSE</w:t>
        </w:r>
      </w:hyperlink>
    </w:p>
    <w:p w14:paraId="4B0BA1FE" w14:textId="77777777" w:rsidR="008E4365" w:rsidRPr="00BA4A51" w:rsidRDefault="008E4365" w:rsidP="008E4365">
      <w:pPr>
        <w:pStyle w:val="Pucenoir"/>
      </w:pPr>
      <w:r w:rsidRPr="00BA4A51">
        <w:t xml:space="preserve">MOOC </w:t>
      </w:r>
      <w:hyperlink r:id="rId23" w:history="1">
        <w:r w:rsidRPr="00BA4A51">
          <w:rPr>
            <w:rStyle w:val="Lienhypertexte"/>
            <w:rFonts w:cs="Arial"/>
          </w:rPr>
          <w:t>«</w:t>
        </w:r>
        <w:r w:rsidRPr="00BA4A51">
          <w:rPr>
            <w:rStyle w:val="Lienhypertexte"/>
            <w:rFonts w:ascii="Calibri" w:hAnsi="Calibri" w:cs="Calibri"/>
          </w:rPr>
          <w:t> </w:t>
        </w:r>
        <w:r w:rsidRPr="00BA4A51">
          <w:rPr>
            <w:rStyle w:val="Lienhypertexte"/>
            <w:rFonts w:cs="Arial"/>
          </w:rPr>
          <w:t>Vers la performance environnementale des produits alimentaires</w:t>
        </w:r>
        <w:r w:rsidRPr="00BA4A51">
          <w:rPr>
            <w:rStyle w:val="Lienhypertexte"/>
            <w:rFonts w:ascii="Calibri" w:hAnsi="Calibri" w:cs="Calibri"/>
          </w:rPr>
          <w:t> </w:t>
        </w:r>
        <w:r w:rsidRPr="00BA4A51">
          <w:rPr>
            <w:rStyle w:val="Lienhypertexte"/>
            <w:rFonts w:cs="Marianne Light"/>
          </w:rPr>
          <w:t>»</w:t>
        </w:r>
      </w:hyperlink>
      <w:r>
        <w:t xml:space="preserve"> (plate-forme FUN MOOC)</w:t>
      </w:r>
    </w:p>
    <w:p w14:paraId="786F9A10" w14:textId="2E57CD2A" w:rsidR="00BC1105" w:rsidRDefault="00011E40" w:rsidP="003D566B">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6B86574E">
                <wp:simplePos x="0" y="0"/>
                <wp:positionH relativeFrom="margin">
                  <wp:posOffset>-5080</wp:posOffset>
                </wp:positionH>
                <wp:positionV relativeFrom="paragraph">
                  <wp:posOffset>313055</wp:posOffset>
                </wp:positionV>
                <wp:extent cx="6019800" cy="2545080"/>
                <wp:effectExtent l="0" t="0" r="19050" b="2667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545080"/>
                        </a:xfrm>
                        <a:prstGeom prst="rect">
                          <a:avLst/>
                        </a:prstGeom>
                        <a:solidFill>
                          <a:srgbClr val="FFFFFF"/>
                        </a:solidFill>
                        <a:ln w="9525">
                          <a:solidFill>
                            <a:srgbClr val="000000"/>
                          </a:solidFill>
                          <a:miter lim="800000"/>
                          <a:headEnd/>
                          <a:tailEnd/>
                        </a:ln>
                      </wps:spPr>
                      <wps:txbx>
                        <w:txbxContent>
                          <w:p w14:paraId="4433511F"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24" w:history="1">
                              <w:r w:rsidRPr="00EC5511">
                                <w:rPr>
                                  <w:rStyle w:val="Lienhypertexte"/>
                                  <w:rFonts w:ascii="Marianne Light" w:eastAsiaTheme="majorEastAsia" w:hAnsi="Marianne Light" w:cs="Arial"/>
                                  <w:sz w:val="18"/>
                                  <w:szCs w:val="18"/>
                                </w:rPr>
                                <w:t>https://www.ademe.fr/dossier/aides-lademe/aides-financieres-lademe</w:t>
                              </w:r>
                            </w:hyperlink>
                            <w:r w:rsidRPr="00EC5511">
                              <w:rPr>
                                <w:rFonts w:ascii="Marianne Light" w:hAnsi="Marianne Light"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31" type="#_x0000_t202" style="position:absolute;left:0;text-align:left;margin-left:-.4pt;margin-top:24.65pt;width:474pt;height:200.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">
                <v:textbox>
                  <w:txbxContent>
                    <w:p w14:paraId="4433511F"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25" w:history="1">
                        <w:r w:rsidRPr="00EC5511">
                          <w:rPr>
                            <w:rStyle w:val="Lienhypertexte"/>
                            <w:rFonts w:ascii="Marianne Light" w:eastAsiaTheme="majorEastAsia" w:hAnsi="Marianne Light" w:cs="Arial"/>
                            <w:sz w:val="18"/>
                            <w:szCs w:val="18"/>
                          </w:rPr>
                          <w:t>https://www.ademe.fr/dossier/aides-lademe/aides-financieres-lademe</w:t>
                        </w:r>
                      </w:hyperlink>
                      <w:r w:rsidRPr="00EC5511">
                        <w:rPr>
                          <w:rFonts w:ascii="Marianne Light" w:hAnsi="Marianne Light" w:cs="Arial"/>
                          <w:sz w:val="18"/>
                          <w:szCs w:val="18"/>
                        </w:rPr>
                        <w:t>.</w:t>
                      </w:r>
                    </w:p>
                  </w:txbxContent>
                </v:textbox>
                <w10:wrap type="square" anchorx="margin"/>
              </v:shape>
            </w:pict>
          </mc:Fallback>
        </mc:AlternateContent>
      </w:r>
    </w:p>
    <w:sectPr w:rsidR="00BC1105" w:rsidSect="003D566B">
      <w:footerReference w:type="default" r:id="rId26"/>
      <w:headerReference w:type="first" r:id="rId27"/>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8A40" w14:textId="77777777" w:rsidR="00A67184" w:rsidRDefault="00A67184" w:rsidP="00355E54">
      <w:pPr>
        <w:spacing w:after="0" w:line="240" w:lineRule="auto"/>
      </w:pPr>
      <w:r>
        <w:separator/>
      </w:r>
    </w:p>
  </w:endnote>
  <w:endnote w:type="continuationSeparator" w:id="0">
    <w:p w14:paraId="38CCDACA" w14:textId="77777777" w:rsidR="00A67184" w:rsidRDefault="00A67184"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2C00" w14:textId="79CC35D9" w:rsidR="009D5A5D" w:rsidRDefault="009D5A5D" w:rsidP="0006177E">
    <w:pPr>
      <w:pStyle w:val="Pieddepage"/>
      <w:jc w:val="right"/>
      <w:rPr>
        <w:rFonts w:ascii="Marianne" w:hAnsi="Marianne"/>
        <w:sz w:val="16"/>
        <w:szCs w:val="16"/>
      </w:rPr>
    </w:pPr>
    <w:r>
      <w:rPr>
        <w:rFonts w:ascii="Marianne Light" w:hAnsi="Marianne Light"/>
        <w:sz w:val="16"/>
        <w:szCs w:val="16"/>
      </w:rPr>
      <w:t>Investissements d’écoconception pour améliorer la performance environnementale des produits et services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0727B7">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0CAF4512" w14:textId="33EE3A5B" w:rsidR="009D5A5D" w:rsidRDefault="009D5A5D" w:rsidP="003D566B">
    <w:pPr>
      <w:pStyle w:val="Pieddepage"/>
      <w:jc w:val="right"/>
    </w:pPr>
    <w:r w:rsidRPr="0038673F">
      <w:rPr>
        <w:noProof/>
        <w:sz w:val="16"/>
        <w:szCs w:val="16"/>
      </w:rPr>
      <w:drawing>
        <wp:anchor distT="0" distB="0" distL="114300" distR="114300" simplePos="0" relativeHeight="251658752" behindDoc="1" locked="1" layoutInCell="1" allowOverlap="1" wp14:anchorId="7C2531F2" wp14:editId="39FA0D72">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114DDC">
      <w:rPr>
        <w:rFonts w:ascii="Marianne" w:hAnsi="Marianne"/>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7F97" w14:textId="77777777" w:rsidR="00A67184" w:rsidRDefault="00A67184" w:rsidP="00355E54">
      <w:pPr>
        <w:spacing w:after="0" w:line="240" w:lineRule="auto"/>
      </w:pPr>
      <w:r>
        <w:separator/>
      </w:r>
    </w:p>
  </w:footnote>
  <w:footnote w:type="continuationSeparator" w:id="0">
    <w:p w14:paraId="73CA154D" w14:textId="77777777" w:rsidR="00A67184" w:rsidRDefault="00A67184" w:rsidP="00355E54">
      <w:pPr>
        <w:spacing w:after="0" w:line="240" w:lineRule="auto"/>
      </w:pPr>
      <w:r>
        <w:continuationSeparator/>
      </w:r>
    </w:p>
  </w:footnote>
  <w:footnote w:id="1">
    <w:p w14:paraId="528307DB" w14:textId="77777777" w:rsidR="00DC7F62" w:rsidRPr="001D28D8" w:rsidRDefault="00DC7F62" w:rsidP="00DC7F62">
      <w:pPr>
        <w:pStyle w:val="Notedebasdepage"/>
        <w:rPr>
          <w:rFonts w:ascii="Marianne Light" w:hAnsi="Marianne Light"/>
        </w:rPr>
      </w:pPr>
      <w:r w:rsidRPr="001D28D8">
        <w:rPr>
          <w:rStyle w:val="Appelnotedebasdep"/>
          <w:rFonts w:ascii="Marianne Light" w:hAnsi="Marianne Light"/>
          <w:sz w:val="16"/>
        </w:rPr>
        <w:footnoteRef/>
      </w:r>
      <w:r w:rsidRPr="001D28D8">
        <w:rPr>
          <w:rFonts w:ascii="Marianne Light" w:hAnsi="Marianne Light"/>
          <w:sz w:val="16"/>
        </w:rPr>
        <w:t xml:space="preserve"> https://multimedia.ademe.fr/infographies/infographie-mode-qqf/</w:t>
      </w:r>
    </w:p>
  </w:footnote>
  <w:footnote w:id="2">
    <w:p w14:paraId="07D13281" w14:textId="77777777" w:rsidR="00DC7F62" w:rsidRPr="001D28D8" w:rsidRDefault="00DC7F62" w:rsidP="00DC7F62">
      <w:pPr>
        <w:pStyle w:val="Notedebasdepage"/>
        <w:rPr>
          <w:rFonts w:ascii="Marianne Light" w:hAnsi="Marianne Light"/>
        </w:rPr>
      </w:pPr>
      <w:r w:rsidRPr="001D28D8">
        <w:rPr>
          <w:rStyle w:val="Appelnotedebasdep"/>
          <w:rFonts w:ascii="Marianne Light" w:hAnsi="Marianne Light"/>
          <w:sz w:val="16"/>
        </w:rPr>
        <w:footnoteRef/>
      </w:r>
      <w:r w:rsidRPr="001D28D8">
        <w:rPr>
          <w:rFonts w:ascii="Marianne Light" w:hAnsi="Marianne Light"/>
          <w:sz w:val="16"/>
        </w:rPr>
        <w:t xml:space="preserve"> Comité Stratégique de filière Mode et Luxe, 2020, Relocalisation et Mode durable.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0CAD" w14:textId="2377C14B" w:rsidR="009D5A5D" w:rsidRDefault="00114DDC">
    <w:pPr>
      <w:pStyle w:val="En-tte"/>
    </w:pPr>
    <w:r w:rsidRPr="0006177E">
      <w:rPr>
        <w:noProof/>
      </w:rPr>
      <mc:AlternateContent>
        <mc:Choice Requires="wps">
          <w:drawing>
            <wp:anchor distT="0" distB="0" distL="114300" distR="114300" simplePos="0" relativeHeight="251660800" behindDoc="0" locked="0" layoutInCell="1" allowOverlap="1" wp14:anchorId="526FC6E1" wp14:editId="568698B7">
              <wp:simplePos x="0" y="0"/>
              <wp:positionH relativeFrom="page">
                <wp:posOffset>307992</wp:posOffset>
              </wp:positionH>
              <wp:positionV relativeFrom="paragraph">
                <wp:posOffset>1006562</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7A5B" id="Rectangle 2" o:spid="_x0000_s1026" style="position:absolute;margin-left:24.25pt;margin-top:79.25pt;width:549pt;height:67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" filled="f" strokecolor="black [3213]" strokeweight="1.5pt">
              <w10:wrap anchorx="page"/>
            </v:rect>
          </w:pict>
        </mc:Fallback>
      </mc:AlternateContent>
    </w:r>
    <w:r w:rsidR="009D5A5D" w:rsidRPr="0006177E">
      <w:rPr>
        <w:noProof/>
      </w:rPr>
      <w:drawing>
        <wp:anchor distT="0" distB="0" distL="114300" distR="114300" simplePos="0" relativeHeight="251662848" behindDoc="1" locked="0" layoutInCell="1" allowOverlap="1" wp14:anchorId="5CF468E7" wp14:editId="1688961B">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DE283118"/>
    <w:lvl w:ilvl="0" w:tplc="AE4E8D4A">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1D1F3E"/>
    <w:multiLevelType w:val="hybridMultilevel"/>
    <w:tmpl w:val="8AF2F3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5A7ED9"/>
    <w:multiLevelType w:val="hybridMultilevel"/>
    <w:tmpl w:val="488C9F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C47526"/>
    <w:multiLevelType w:val="hybridMultilevel"/>
    <w:tmpl w:val="09DA2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771B60"/>
    <w:multiLevelType w:val="hybridMultilevel"/>
    <w:tmpl w:val="B8F06240"/>
    <w:lvl w:ilvl="0" w:tplc="E89ADD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7B5098"/>
    <w:multiLevelType w:val="hybridMultilevel"/>
    <w:tmpl w:val="3272B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5F1141"/>
    <w:multiLevelType w:val="hybridMultilevel"/>
    <w:tmpl w:val="5A48D5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1125B2"/>
    <w:multiLevelType w:val="hybridMultilevel"/>
    <w:tmpl w:val="84F07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B2C3BCD"/>
    <w:multiLevelType w:val="hybridMultilevel"/>
    <w:tmpl w:val="BDC831A0"/>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0" w15:restartNumberingAfterBreak="0">
    <w:nsid w:val="3D2905CE"/>
    <w:multiLevelType w:val="hybridMultilevel"/>
    <w:tmpl w:val="B9FEE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C804CC"/>
    <w:multiLevelType w:val="hybridMultilevel"/>
    <w:tmpl w:val="AAA86D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32F66122">
      <w:start w:val="1"/>
      <w:numFmt w:val="bullet"/>
      <w:lvlText w:val="-"/>
      <w:lvlJc w:val="left"/>
      <w:pPr>
        <w:ind w:left="2520" w:hanging="360"/>
      </w:pPr>
      <w:rPr>
        <w:rFonts w:ascii="Marianne Light" w:eastAsiaTheme="minorHAnsi" w:hAnsi="Marianne Light"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30"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A12A40"/>
    <w:multiLevelType w:val="hybridMultilevel"/>
    <w:tmpl w:val="9064B3AA"/>
    <w:lvl w:ilvl="0" w:tplc="7174EC3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7F79D8"/>
    <w:multiLevelType w:val="hybridMultilevel"/>
    <w:tmpl w:val="418CF2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EAD6B6E"/>
    <w:multiLevelType w:val="multilevel"/>
    <w:tmpl w:val="807EF0C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7D06C9"/>
    <w:multiLevelType w:val="hybridMultilevel"/>
    <w:tmpl w:val="039E2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E10206"/>
    <w:multiLevelType w:val="hybridMultilevel"/>
    <w:tmpl w:val="98B867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884828">
    <w:abstractNumId w:val="28"/>
  </w:num>
  <w:num w:numId="2" w16cid:durableId="528950554">
    <w:abstractNumId w:val="3"/>
  </w:num>
  <w:num w:numId="3" w16cid:durableId="1100028383">
    <w:abstractNumId w:val="46"/>
  </w:num>
  <w:num w:numId="4" w16cid:durableId="1656372365">
    <w:abstractNumId w:val="21"/>
  </w:num>
  <w:num w:numId="5" w16cid:durableId="1158035976">
    <w:abstractNumId w:val="26"/>
  </w:num>
  <w:num w:numId="6" w16cid:durableId="2010136875">
    <w:abstractNumId w:val="2"/>
  </w:num>
  <w:num w:numId="7" w16cid:durableId="1424257236">
    <w:abstractNumId w:val="29"/>
  </w:num>
  <w:num w:numId="8" w16cid:durableId="444622073">
    <w:abstractNumId w:val="48"/>
  </w:num>
  <w:num w:numId="9" w16cid:durableId="1351563733">
    <w:abstractNumId w:val="31"/>
  </w:num>
  <w:num w:numId="10" w16cid:durableId="455607295">
    <w:abstractNumId w:val="30"/>
  </w:num>
  <w:num w:numId="11" w16cid:durableId="1966547369">
    <w:abstractNumId w:val="33"/>
  </w:num>
  <w:num w:numId="12" w16cid:durableId="2107193847">
    <w:abstractNumId w:val="34"/>
  </w:num>
  <w:num w:numId="13" w16cid:durableId="1260597507">
    <w:abstractNumId w:val="36"/>
  </w:num>
  <w:num w:numId="14" w16cid:durableId="1678925748">
    <w:abstractNumId w:val="41"/>
  </w:num>
  <w:num w:numId="15" w16cid:durableId="158733460">
    <w:abstractNumId w:val="17"/>
  </w:num>
  <w:num w:numId="16" w16cid:durableId="1116606886">
    <w:abstractNumId w:val="47"/>
  </w:num>
  <w:num w:numId="17" w16cid:durableId="893153929">
    <w:abstractNumId w:val="35"/>
  </w:num>
  <w:num w:numId="18" w16cid:durableId="953903371">
    <w:abstractNumId w:val="4"/>
  </w:num>
  <w:num w:numId="19" w16cid:durableId="1051491011">
    <w:abstractNumId w:val="5"/>
  </w:num>
  <w:num w:numId="20" w16cid:durableId="574365987">
    <w:abstractNumId w:val="39"/>
  </w:num>
  <w:num w:numId="21" w16cid:durableId="1772623936">
    <w:abstractNumId w:val="1"/>
  </w:num>
  <w:num w:numId="22" w16cid:durableId="761923386">
    <w:abstractNumId w:val="45"/>
  </w:num>
  <w:num w:numId="23" w16cid:durableId="1700349355">
    <w:abstractNumId w:val="24"/>
  </w:num>
  <w:num w:numId="24" w16cid:durableId="533884052">
    <w:abstractNumId w:val="23"/>
  </w:num>
  <w:num w:numId="25" w16cid:durableId="27026013">
    <w:abstractNumId w:val="6"/>
  </w:num>
  <w:num w:numId="26" w16cid:durableId="1879195328">
    <w:abstractNumId w:val="0"/>
  </w:num>
  <w:num w:numId="27" w16cid:durableId="1030299930">
    <w:abstractNumId w:val="42"/>
  </w:num>
  <w:num w:numId="28" w16cid:durableId="2013606635">
    <w:abstractNumId w:val="22"/>
  </w:num>
  <w:num w:numId="29" w16cid:durableId="1520242683">
    <w:abstractNumId w:val="10"/>
  </w:num>
  <w:num w:numId="30" w16cid:durableId="985431489">
    <w:abstractNumId w:val="40"/>
  </w:num>
  <w:num w:numId="31" w16cid:durableId="204023067">
    <w:abstractNumId w:val="15"/>
  </w:num>
  <w:num w:numId="32" w16cid:durableId="1853493020">
    <w:abstractNumId w:val="12"/>
  </w:num>
  <w:num w:numId="33" w16cid:durableId="1942905841">
    <w:abstractNumId w:val="8"/>
  </w:num>
  <w:num w:numId="34" w16cid:durableId="2132358968">
    <w:abstractNumId w:val="27"/>
  </w:num>
  <w:num w:numId="35" w16cid:durableId="510414031">
    <w:abstractNumId w:val="32"/>
  </w:num>
  <w:num w:numId="36" w16cid:durableId="1175605698">
    <w:abstractNumId w:val="13"/>
  </w:num>
  <w:num w:numId="37" w16cid:durableId="1932008818">
    <w:abstractNumId w:val="7"/>
  </w:num>
  <w:num w:numId="38" w16cid:durableId="471945371">
    <w:abstractNumId w:val="9"/>
  </w:num>
  <w:num w:numId="39" w16cid:durableId="195125296">
    <w:abstractNumId w:val="20"/>
  </w:num>
  <w:num w:numId="40" w16cid:durableId="135296122">
    <w:abstractNumId w:val="38"/>
  </w:num>
  <w:num w:numId="41" w16cid:durableId="1978484471">
    <w:abstractNumId w:val="25"/>
  </w:num>
  <w:num w:numId="42" w16cid:durableId="1799227863">
    <w:abstractNumId w:val="37"/>
  </w:num>
  <w:num w:numId="43" w16cid:durableId="985744559">
    <w:abstractNumId w:val="18"/>
  </w:num>
  <w:num w:numId="44" w16cid:durableId="2002540296">
    <w:abstractNumId w:val="11"/>
  </w:num>
  <w:num w:numId="45" w16cid:durableId="1182545075">
    <w:abstractNumId w:val="43"/>
  </w:num>
  <w:num w:numId="46" w16cid:durableId="1844514400">
    <w:abstractNumId w:val="14"/>
  </w:num>
  <w:num w:numId="47" w16cid:durableId="589125321">
    <w:abstractNumId w:val="16"/>
  </w:num>
  <w:num w:numId="48" w16cid:durableId="1201472407">
    <w:abstractNumId w:val="44"/>
  </w:num>
  <w:num w:numId="49" w16cid:durableId="1461656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E40"/>
    <w:rsid w:val="00040197"/>
    <w:rsid w:val="0006177E"/>
    <w:rsid w:val="000716EE"/>
    <w:rsid w:val="000727B7"/>
    <w:rsid w:val="00090B92"/>
    <w:rsid w:val="000928A1"/>
    <w:rsid w:val="000C02DC"/>
    <w:rsid w:val="000C58C6"/>
    <w:rsid w:val="000D1B2A"/>
    <w:rsid w:val="000E6BF0"/>
    <w:rsid w:val="000E6C6D"/>
    <w:rsid w:val="00100518"/>
    <w:rsid w:val="00114DDC"/>
    <w:rsid w:val="00126823"/>
    <w:rsid w:val="001362A5"/>
    <w:rsid w:val="00136CDD"/>
    <w:rsid w:val="0014082E"/>
    <w:rsid w:val="001B7474"/>
    <w:rsid w:val="001C6798"/>
    <w:rsid w:val="001F0D12"/>
    <w:rsid w:val="00212BC0"/>
    <w:rsid w:val="00212FF6"/>
    <w:rsid w:val="002358D1"/>
    <w:rsid w:val="00235BF0"/>
    <w:rsid w:val="002403A6"/>
    <w:rsid w:val="00251204"/>
    <w:rsid w:val="0025194E"/>
    <w:rsid w:val="00256879"/>
    <w:rsid w:val="00281AD5"/>
    <w:rsid w:val="002829FF"/>
    <w:rsid w:val="002901CD"/>
    <w:rsid w:val="002939B5"/>
    <w:rsid w:val="00293B85"/>
    <w:rsid w:val="00295588"/>
    <w:rsid w:val="00295AA0"/>
    <w:rsid w:val="002A612C"/>
    <w:rsid w:val="002C1672"/>
    <w:rsid w:val="002C7AB9"/>
    <w:rsid w:val="002D1977"/>
    <w:rsid w:val="002E1BE2"/>
    <w:rsid w:val="002E3FB2"/>
    <w:rsid w:val="002F3D36"/>
    <w:rsid w:val="0030620E"/>
    <w:rsid w:val="003072A5"/>
    <w:rsid w:val="00313915"/>
    <w:rsid w:val="0032107A"/>
    <w:rsid w:val="00321737"/>
    <w:rsid w:val="00322C41"/>
    <w:rsid w:val="0032764F"/>
    <w:rsid w:val="00336E25"/>
    <w:rsid w:val="00355C60"/>
    <w:rsid w:val="00355E54"/>
    <w:rsid w:val="00356BCF"/>
    <w:rsid w:val="003648B4"/>
    <w:rsid w:val="00382BE8"/>
    <w:rsid w:val="0038673F"/>
    <w:rsid w:val="0039219A"/>
    <w:rsid w:val="0039740F"/>
    <w:rsid w:val="003A31A3"/>
    <w:rsid w:val="003B293A"/>
    <w:rsid w:val="003C3756"/>
    <w:rsid w:val="003C4E57"/>
    <w:rsid w:val="003D566B"/>
    <w:rsid w:val="003E1DE9"/>
    <w:rsid w:val="003F18DF"/>
    <w:rsid w:val="003F7068"/>
    <w:rsid w:val="00402285"/>
    <w:rsid w:val="004036E2"/>
    <w:rsid w:val="004047FC"/>
    <w:rsid w:val="00406FF1"/>
    <w:rsid w:val="00422259"/>
    <w:rsid w:val="0042448B"/>
    <w:rsid w:val="00425048"/>
    <w:rsid w:val="0043312D"/>
    <w:rsid w:val="004475A6"/>
    <w:rsid w:val="00485515"/>
    <w:rsid w:val="0049586D"/>
    <w:rsid w:val="004A1186"/>
    <w:rsid w:val="004D76EB"/>
    <w:rsid w:val="004E5E14"/>
    <w:rsid w:val="00507A39"/>
    <w:rsid w:val="0051303F"/>
    <w:rsid w:val="00513478"/>
    <w:rsid w:val="00520585"/>
    <w:rsid w:val="005232E5"/>
    <w:rsid w:val="00534F29"/>
    <w:rsid w:val="005405A7"/>
    <w:rsid w:val="00541204"/>
    <w:rsid w:val="005517EC"/>
    <w:rsid w:val="005630A0"/>
    <w:rsid w:val="0059305A"/>
    <w:rsid w:val="005A5899"/>
    <w:rsid w:val="005B21EE"/>
    <w:rsid w:val="005B2347"/>
    <w:rsid w:val="005B40D3"/>
    <w:rsid w:val="005B5FF2"/>
    <w:rsid w:val="005B703E"/>
    <w:rsid w:val="005C21B6"/>
    <w:rsid w:val="005C77CA"/>
    <w:rsid w:val="005D1550"/>
    <w:rsid w:val="005D159A"/>
    <w:rsid w:val="005E68E5"/>
    <w:rsid w:val="005E75B4"/>
    <w:rsid w:val="005F5205"/>
    <w:rsid w:val="00605B0D"/>
    <w:rsid w:val="00610E7B"/>
    <w:rsid w:val="00614AED"/>
    <w:rsid w:val="00622D42"/>
    <w:rsid w:val="00624C0C"/>
    <w:rsid w:val="00640614"/>
    <w:rsid w:val="0064407F"/>
    <w:rsid w:val="00656733"/>
    <w:rsid w:val="00666AA2"/>
    <w:rsid w:val="00673296"/>
    <w:rsid w:val="0069631D"/>
    <w:rsid w:val="006A148A"/>
    <w:rsid w:val="006A400D"/>
    <w:rsid w:val="006A645C"/>
    <w:rsid w:val="006B1608"/>
    <w:rsid w:val="006B6D79"/>
    <w:rsid w:val="006C2581"/>
    <w:rsid w:val="006C5785"/>
    <w:rsid w:val="006C5FA5"/>
    <w:rsid w:val="006C7C10"/>
    <w:rsid w:val="006D2CC4"/>
    <w:rsid w:val="006D38C9"/>
    <w:rsid w:val="006E3516"/>
    <w:rsid w:val="006F4488"/>
    <w:rsid w:val="006F7590"/>
    <w:rsid w:val="00721EF8"/>
    <w:rsid w:val="00724AD7"/>
    <w:rsid w:val="007401FA"/>
    <w:rsid w:val="00755E7F"/>
    <w:rsid w:val="00756888"/>
    <w:rsid w:val="0076438D"/>
    <w:rsid w:val="0076658C"/>
    <w:rsid w:val="0076695B"/>
    <w:rsid w:val="00767184"/>
    <w:rsid w:val="00773FD7"/>
    <w:rsid w:val="00780BCC"/>
    <w:rsid w:val="00784DAE"/>
    <w:rsid w:val="00793B46"/>
    <w:rsid w:val="0079773A"/>
    <w:rsid w:val="007A7E2A"/>
    <w:rsid w:val="007B0BFC"/>
    <w:rsid w:val="007B0C5C"/>
    <w:rsid w:val="007B17DF"/>
    <w:rsid w:val="007B63AE"/>
    <w:rsid w:val="007D3589"/>
    <w:rsid w:val="007E01B1"/>
    <w:rsid w:val="007E0686"/>
    <w:rsid w:val="007E129C"/>
    <w:rsid w:val="007E24B6"/>
    <w:rsid w:val="007F1753"/>
    <w:rsid w:val="00800786"/>
    <w:rsid w:val="00812572"/>
    <w:rsid w:val="00825227"/>
    <w:rsid w:val="008265B8"/>
    <w:rsid w:val="00845AC4"/>
    <w:rsid w:val="00861609"/>
    <w:rsid w:val="008617B6"/>
    <w:rsid w:val="0089310D"/>
    <w:rsid w:val="00893DE4"/>
    <w:rsid w:val="008A383C"/>
    <w:rsid w:val="008B257F"/>
    <w:rsid w:val="008B5B89"/>
    <w:rsid w:val="008E4365"/>
    <w:rsid w:val="008F53D3"/>
    <w:rsid w:val="00901010"/>
    <w:rsid w:val="00904251"/>
    <w:rsid w:val="009058F5"/>
    <w:rsid w:val="00912780"/>
    <w:rsid w:val="0091340C"/>
    <w:rsid w:val="00930782"/>
    <w:rsid w:val="00936F55"/>
    <w:rsid w:val="00940014"/>
    <w:rsid w:val="00941A8E"/>
    <w:rsid w:val="0094589B"/>
    <w:rsid w:val="00946EFF"/>
    <w:rsid w:val="00955362"/>
    <w:rsid w:val="00992390"/>
    <w:rsid w:val="0099411A"/>
    <w:rsid w:val="009A4955"/>
    <w:rsid w:val="009C4B27"/>
    <w:rsid w:val="009C5B09"/>
    <w:rsid w:val="009D5A5D"/>
    <w:rsid w:val="009D61A5"/>
    <w:rsid w:val="00A020E5"/>
    <w:rsid w:val="00A02888"/>
    <w:rsid w:val="00A04A14"/>
    <w:rsid w:val="00A0665D"/>
    <w:rsid w:val="00A122F6"/>
    <w:rsid w:val="00A24EC9"/>
    <w:rsid w:val="00A27343"/>
    <w:rsid w:val="00A3084E"/>
    <w:rsid w:val="00A53EA3"/>
    <w:rsid w:val="00A65B02"/>
    <w:rsid w:val="00A66572"/>
    <w:rsid w:val="00A67184"/>
    <w:rsid w:val="00A74071"/>
    <w:rsid w:val="00A74AA4"/>
    <w:rsid w:val="00A8133A"/>
    <w:rsid w:val="00AA5D61"/>
    <w:rsid w:val="00AA60D1"/>
    <w:rsid w:val="00AB5C05"/>
    <w:rsid w:val="00AD0898"/>
    <w:rsid w:val="00AE23B3"/>
    <w:rsid w:val="00AF625C"/>
    <w:rsid w:val="00B06040"/>
    <w:rsid w:val="00B129C3"/>
    <w:rsid w:val="00B135EF"/>
    <w:rsid w:val="00B25BA6"/>
    <w:rsid w:val="00B3694B"/>
    <w:rsid w:val="00B42691"/>
    <w:rsid w:val="00B54852"/>
    <w:rsid w:val="00B60B78"/>
    <w:rsid w:val="00B63DCC"/>
    <w:rsid w:val="00B74641"/>
    <w:rsid w:val="00B7512A"/>
    <w:rsid w:val="00B956F7"/>
    <w:rsid w:val="00BA1EF4"/>
    <w:rsid w:val="00BB0AC2"/>
    <w:rsid w:val="00BB3BEB"/>
    <w:rsid w:val="00BC1105"/>
    <w:rsid w:val="00BC4710"/>
    <w:rsid w:val="00BD0036"/>
    <w:rsid w:val="00BD2949"/>
    <w:rsid w:val="00BD4AC5"/>
    <w:rsid w:val="00C00276"/>
    <w:rsid w:val="00C02AA6"/>
    <w:rsid w:val="00C05795"/>
    <w:rsid w:val="00C1097E"/>
    <w:rsid w:val="00C16E82"/>
    <w:rsid w:val="00C202B3"/>
    <w:rsid w:val="00C20E75"/>
    <w:rsid w:val="00C27F0E"/>
    <w:rsid w:val="00C31486"/>
    <w:rsid w:val="00C332B2"/>
    <w:rsid w:val="00C35901"/>
    <w:rsid w:val="00C61161"/>
    <w:rsid w:val="00C61460"/>
    <w:rsid w:val="00C6179C"/>
    <w:rsid w:val="00C72AB3"/>
    <w:rsid w:val="00C85647"/>
    <w:rsid w:val="00C87F63"/>
    <w:rsid w:val="00CA1E25"/>
    <w:rsid w:val="00CA5776"/>
    <w:rsid w:val="00CE58BA"/>
    <w:rsid w:val="00CF2EE2"/>
    <w:rsid w:val="00CF3DE1"/>
    <w:rsid w:val="00CF3E8B"/>
    <w:rsid w:val="00CF4399"/>
    <w:rsid w:val="00CF444F"/>
    <w:rsid w:val="00D07B73"/>
    <w:rsid w:val="00D13A9C"/>
    <w:rsid w:val="00D169F6"/>
    <w:rsid w:val="00D27A50"/>
    <w:rsid w:val="00D35DF0"/>
    <w:rsid w:val="00D45B9E"/>
    <w:rsid w:val="00D65354"/>
    <w:rsid w:val="00D65A95"/>
    <w:rsid w:val="00D7169D"/>
    <w:rsid w:val="00D73B12"/>
    <w:rsid w:val="00D76E31"/>
    <w:rsid w:val="00D90A9F"/>
    <w:rsid w:val="00D95F56"/>
    <w:rsid w:val="00DA3078"/>
    <w:rsid w:val="00DC3A39"/>
    <w:rsid w:val="00DC7F62"/>
    <w:rsid w:val="00DD1660"/>
    <w:rsid w:val="00DE15C8"/>
    <w:rsid w:val="00DE6756"/>
    <w:rsid w:val="00DE6957"/>
    <w:rsid w:val="00DE79A4"/>
    <w:rsid w:val="00E01E36"/>
    <w:rsid w:val="00E1701F"/>
    <w:rsid w:val="00E17683"/>
    <w:rsid w:val="00E3197A"/>
    <w:rsid w:val="00E372BF"/>
    <w:rsid w:val="00E44AB2"/>
    <w:rsid w:val="00E45682"/>
    <w:rsid w:val="00E5423C"/>
    <w:rsid w:val="00E66DC9"/>
    <w:rsid w:val="00E92DBB"/>
    <w:rsid w:val="00E951E6"/>
    <w:rsid w:val="00E97488"/>
    <w:rsid w:val="00EA13B8"/>
    <w:rsid w:val="00EA3E32"/>
    <w:rsid w:val="00EB41CD"/>
    <w:rsid w:val="00EC106E"/>
    <w:rsid w:val="00EC38D1"/>
    <w:rsid w:val="00EC5511"/>
    <w:rsid w:val="00ED3108"/>
    <w:rsid w:val="00EE138F"/>
    <w:rsid w:val="00EE14AB"/>
    <w:rsid w:val="00EF532A"/>
    <w:rsid w:val="00EF7D20"/>
    <w:rsid w:val="00F012EE"/>
    <w:rsid w:val="00F02B5E"/>
    <w:rsid w:val="00F075A8"/>
    <w:rsid w:val="00F1171A"/>
    <w:rsid w:val="00F34C26"/>
    <w:rsid w:val="00F45613"/>
    <w:rsid w:val="00F61F5E"/>
    <w:rsid w:val="00F6788A"/>
    <w:rsid w:val="00F85741"/>
    <w:rsid w:val="00F94C12"/>
    <w:rsid w:val="00F9500A"/>
    <w:rsid w:val="00FA16BF"/>
    <w:rsid w:val="00FA16CD"/>
    <w:rsid w:val="00FB6270"/>
    <w:rsid w:val="00FC088B"/>
    <w:rsid w:val="00FC42D5"/>
    <w:rsid w:val="00FD3632"/>
    <w:rsid w:val="00FE77F0"/>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06177E"/>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06177E"/>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011E40"/>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59"/>
    <w:rsid w:val="001F0D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5A8"/>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B3694B"/>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534F29"/>
    <w:rPr>
      <w:color w:val="800080" w:themeColor="followedHyperlink"/>
      <w:u w:val="single"/>
    </w:rPr>
  </w:style>
  <w:style w:type="paragraph" w:styleId="Lgende">
    <w:name w:val="caption"/>
    <w:basedOn w:val="Normal"/>
    <w:next w:val="Normal"/>
    <w:uiPriority w:val="35"/>
    <w:unhideWhenUsed/>
    <w:qFormat/>
    <w:rsid w:val="00E5423C"/>
    <w:pPr>
      <w:spacing w:after="200" w:line="240" w:lineRule="auto"/>
    </w:pPr>
    <w:rPr>
      <w:rFonts w:asciiTheme="minorHAnsi" w:eastAsiaTheme="minorHAnsi" w:hAnsiTheme="minorHAnsi" w:cstheme="minorBidi"/>
      <w:i/>
      <w:iCs/>
      <w:color w:val="1F497D" w:themeColor="text2"/>
      <w:kern w:val="0"/>
      <w:sz w:val="18"/>
      <w:szCs w:val="18"/>
      <w:lang w:eastAsia="en-US"/>
      <w14:ligatures w14:val="none"/>
      <w14:cntxtAlts w14:val="0"/>
    </w:rPr>
  </w:style>
  <w:style w:type="paragraph" w:styleId="En-ttedetabledesmatires">
    <w:name w:val="TOC Heading"/>
    <w:basedOn w:val="Titre1"/>
    <w:next w:val="Normal"/>
    <w:uiPriority w:val="39"/>
    <w:unhideWhenUsed/>
    <w:qFormat/>
    <w:rsid w:val="009D5A5D"/>
    <w:pPr>
      <w:pBdr>
        <w:bottom w:val="none" w:sz="0" w:space="0" w:color="auto"/>
      </w:pBdr>
      <w:spacing w:before="240" w:after="0" w:line="259" w:lineRule="auto"/>
      <w:jc w:val="left"/>
      <w:outlineLvl w:val="9"/>
    </w:pPr>
    <w:rPr>
      <w:rFonts w:asciiTheme="majorHAnsi" w:hAnsiTheme="majorHAnsi" w:cstheme="majorBidi"/>
      <w:b w:val="0"/>
      <w:caps w:val="0"/>
      <w:color w:val="365F91" w:themeColor="accent1" w:themeShade="BF"/>
      <w:szCs w:val="32"/>
    </w:rPr>
  </w:style>
  <w:style w:type="paragraph" w:styleId="TM1">
    <w:name w:val="toc 1"/>
    <w:basedOn w:val="Normal"/>
    <w:next w:val="Normal"/>
    <w:autoRedefine/>
    <w:uiPriority w:val="39"/>
    <w:unhideWhenUsed/>
    <w:rsid w:val="00893DE4"/>
    <w:pPr>
      <w:tabs>
        <w:tab w:val="right" w:leader="dot" w:pos="9060"/>
      </w:tabs>
      <w:spacing w:after="100"/>
    </w:pPr>
  </w:style>
  <w:style w:type="paragraph" w:styleId="TM2">
    <w:name w:val="toc 2"/>
    <w:basedOn w:val="Normal"/>
    <w:next w:val="Normal"/>
    <w:autoRedefine/>
    <w:uiPriority w:val="39"/>
    <w:unhideWhenUsed/>
    <w:rsid w:val="009D5A5D"/>
    <w:pPr>
      <w:spacing w:after="100"/>
      <w:ind w:left="200"/>
    </w:pPr>
  </w:style>
  <w:style w:type="paragraph" w:styleId="TM3">
    <w:name w:val="toc 3"/>
    <w:basedOn w:val="Normal"/>
    <w:next w:val="Normal"/>
    <w:autoRedefine/>
    <w:uiPriority w:val="39"/>
    <w:unhideWhenUsed/>
    <w:rsid w:val="009D5A5D"/>
    <w:pPr>
      <w:spacing w:after="100" w:line="259" w:lineRule="auto"/>
      <w:ind w:left="440"/>
    </w:pPr>
    <w:rPr>
      <w:rFonts w:asciiTheme="minorHAnsi" w:eastAsiaTheme="minorEastAsia" w:hAnsiTheme="minorHAnsi"/>
      <w:color w:val="auto"/>
      <w:kern w:val="0"/>
      <w:sz w:val="22"/>
      <w:szCs w:val="22"/>
      <w14:ligatures w14:val="none"/>
      <w14:cntxtAlts w14:val="0"/>
    </w:rPr>
  </w:style>
  <w:style w:type="character" w:styleId="Mentionnonrsolue">
    <w:name w:val="Unresolved Mention"/>
    <w:basedOn w:val="Policepardfaut"/>
    <w:uiPriority w:val="99"/>
    <w:semiHidden/>
    <w:unhideWhenUsed/>
    <w:rsid w:val="00CF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98786">
      <w:bodyDiv w:val="1"/>
      <w:marLeft w:val="0"/>
      <w:marRight w:val="0"/>
      <w:marTop w:val="0"/>
      <w:marBottom w:val="0"/>
      <w:divBdr>
        <w:top w:val="none" w:sz="0" w:space="0" w:color="auto"/>
        <w:left w:val="none" w:sz="0" w:space="0" w:color="auto"/>
        <w:bottom w:val="none" w:sz="0" w:space="0" w:color="auto"/>
        <w:right w:val="none" w:sz="0" w:space="0" w:color="auto"/>
      </w:divBdr>
    </w:div>
    <w:div w:id="912545581">
      <w:bodyDiv w:val="1"/>
      <w:marLeft w:val="0"/>
      <w:marRight w:val="0"/>
      <w:marTop w:val="0"/>
      <w:marBottom w:val="0"/>
      <w:divBdr>
        <w:top w:val="none" w:sz="0" w:space="0" w:color="auto"/>
        <w:left w:val="none" w:sz="0" w:space="0" w:color="auto"/>
        <w:bottom w:val="none" w:sz="0" w:space="0" w:color="auto"/>
        <w:right w:val="none" w:sz="0" w:space="0" w:color="auto"/>
      </w:divBdr>
    </w:div>
    <w:div w:id="10234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ltimedia.ademe.fr/catalogues/economie-fonctionnalite/" TargetMode="External"/><Relationship Id="rId13" Type="http://schemas.openxmlformats.org/officeDocument/2006/relationships/diagramColors" Target="diagrams/colors1.xml"/><Relationship Id="rId18" Type="http://schemas.openxmlformats.org/officeDocument/2006/relationships/hyperlink" Target="https://librairie.ademe.fr/produire-autrement/5040-empreinte-projet-evaluer-l-empreinte-environnementale-d-un-projet.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deme.fr/expertises/produire-autrement/production-agricole/passer-a-laction/dossier/levaluation-environnementale-agriculture/ameliorer-qualite-environnementale-produits-alimentaires-programme-green-go"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ademe.fr/sites/default/files/assets/documents/fiche-technique-ecolabel-europeen-201901.pdf" TargetMode="External"/><Relationship Id="rId25" Type="http://schemas.openxmlformats.org/officeDocument/2006/relationships/hyperlink" Target="https://www.ademe.fr/dossier/aides-lademe/aides-financieres-lademe" TargetMode="External"/><Relationship Id="rId2" Type="http://schemas.openxmlformats.org/officeDocument/2006/relationships/numbering" Target="numbering.xml"/><Relationship Id="rId16" Type="http://schemas.openxmlformats.org/officeDocument/2006/relationships/hyperlink" Target="https://www.ademe.fr/expertises/consommer-autrement/passer-a-laction/ameliorer-pratiques/lecoconception" TargetMode="External"/><Relationship Id="rId20" Type="http://schemas.openxmlformats.org/officeDocument/2006/relationships/hyperlink" Target="http://www.base-impacts.adem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ademe.fr/dossier/aides-lademe/aides-financieres-lademe"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fun-mooc.fr/courses/course-v1:ademe+135002+session03/about" TargetMode="Externa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www.base-impacts.ademe.fr/gestdoclist" TargetMode="External"/><Relationship Id="rId4" Type="http://schemas.openxmlformats.org/officeDocument/2006/relationships/settings" Target="settings.xml"/><Relationship Id="rId9" Type="http://schemas.openxmlformats.org/officeDocument/2006/relationships/hyperlink" Target="https://www.economie.gouv.fr/cedef/definition-petites-et-moyennes-entreprises" TargetMode="External"/><Relationship Id="rId14" Type="http://schemas.microsoft.com/office/2007/relationships/diagramDrawing" Target="diagrams/drawing1.xml"/><Relationship Id="rId22" Type="http://schemas.openxmlformats.org/officeDocument/2006/relationships/hyperlink" Target="https://www.agribalyse.fr/documentation/" TargetMode="External"/><Relationship Id="rId2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5D0298-8D2A-4101-AD51-2D712F4CD4C6}" type="doc">
      <dgm:prSet loTypeId="urn:microsoft.com/office/officeart/2005/8/layout/matrix1" loCatId="matrix" qsTypeId="urn:microsoft.com/office/officeart/2005/8/quickstyle/simple1" qsCatId="simple" csTypeId="urn:microsoft.com/office/officeart/2005/8/colors/accent2_5" csCatId="accent2" phldr="1"/>
      <dgm:spPr/>
      <dgm:t>
        <a:bodyPr/>
        <a:lstStyle/>
        <a:p>
          <a:endParaRPr lang="fr-FR"/>
        </a:p>
      </dgm:t>
    </dgm:pt>
    <dgm:pt modelId="{F98C9AAD-73DD-4CFB-BD47-342EA76B9A53}">
      <dgm:prSet phldrT="[Texte]" custT="1"/>
      <dgm:spPr>
        <a:xfrm>
          <a:off x="474695" y="772953"/>
          <a:ext cx="1595054" cy="515302"/>
        </a:xfrm>
        <a:prstGeom prst="roundRect">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fr-FR" sz="1800" dirty="0">
              <a:solidFill>
                <a:sysClr val="windowText" lastClr="000000">
                  <a:hueOff val="0"/>
                  <a:satOff val="0"/>
                  <a:lumOff val="0"/>
                  <a:alphaOff val="0"/>
                </a:sysClr>
              </a:solidFill>
              <a:latin typeface="Calibri" panose="020F0502020204030204"/>
              <a:ea typeface="+mn-ea"/>
              <a:cs typeface="+mn-cs"/>
            </a:rPr>
            <a:t>Service numérique</a:t>
          </a:r>
        </a:p>
      </dgm:t>
    </dgm:pt>
    <dgm:pt modelId="{230BA391-3357-4733-A907-C462FB2F2191}" type="parTrans" cxnId="{D787ABD3-AC96-48D7-9B7E-B49441873F87}">
      <dgm:prSet/>
      <dgm:spPr/>
      <dgm:t>
        <a:bodyPr/>
        <a:lstStyle/>
        <a:p>
          <a:pPr algn="ctr"/>
          <a:endParaRPr lang="fr-FR" sz="1800"/>
        </a:p>
      </dgm:t>
    </dgm:pt>
    <dgm:pt modelId="{FA09502E-E17A-42E6-A093-40C6DE4C3376}" type="sibTrans" cxnId="{D787ABD3-AC96-48D7-9B7E-B49441873F87}">
      <dgm:prSet/>
      <dgm:spPr/>
      <dgm:t>
        <a:bodyPr/>
        <a:lstStyle/>
        <a:p>
          <a:pPr algn="ctr"/>
          <a:endParaRPr lang="fr-FR" sz="1800"/>
        </a:p>
      </dgm:t>
    </dgm:pt>
    <dgm:pt modelId="{439555DE-7DBE-4FEA-B79A-02E5838042D2}">
      <dgm:prSet phldrT="[Texte]" custT="1"/>
      <dgm:spPr>
        <a:xfrm rot="16200000">
          <a:off x="120808" y="-120808"/>
          <a:ext cx="1030605" cy="1272222"/>
        </a:xfrm>
        <a:prstGeom prst="round1Rect">
          <a:avLst/>
        </a:prstGeom>
        <a:solidFill>
          <a:srgbClr val="ED7D31">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fr-FR" sz="1800" dirty="0">
              <a:solidFill>
                <a:sysClr val="window" lastClr="FFFFFF"/>
              </a:solidFill>
              <a:latin typeface="Calibri" panose="020F0502020204030204"/>
              <a:ea typeface="+mn-ea"/>
              <a:cs typeface="+mn-cs"/>
            </a:rPr>
            <a:t>Terminaux </a:t>
          </a:r>
        </a:p>
      </dgm:t>
    </dgm:pt>
    <dgm:pt modelId="{0BCC4128-B093-4F09-AE6D-4CC4ACF69C5C}" type="parTrans" cxnId="{A27355B9-8ED2-4086-91C8-0C7E6A8155CB}">
      <dgm:prSet/>
      <dgm:spPr/>
      <dgm:t>
        <a:bodyPr/>
        <a:lstStyle/>
        <a:p>
          <a:pPr algn="ctr"/>
          <a:endParaRPr lang="fr-FR" sz="1800"/>
        </a:p>
      </dgm:t>
    </dgm:pt>
    <dgm:pt modelId="{4C437AEB-5D06-4553-A791-CEE964510441}" type="sibTrans" cxnId="{A27355B9-8ED2-4086-91C8-0C7E6A8155CB}">
      <dgm:prSet/>
      <dgm:spPr/>
      <dgm:t>
        <a:bodyPr/>
        <a:lstStyle/>
        <a:p>
          <a:pPr algn="ctr"/>
          <a:endParaRPr lang="fr-FR" sz="1800"/>
        </a:p>
      </dgm:t>
    </dgm:pt>
    <dgm:pt modelId="{E779CB4D-B3E8-4251-B0E7-0668457E07DE}">
      <dgm:prSet phldrT="[Texte]" custT="1"/>
      <dgm:spPr>
        <a:xfrm>
          <a:off x="1272222" y="0"/>
          <a:ext cx="1272222" cy="1030605"/>
        </a:xfrm>
        <a:prstGeom prst="round1Rect">
          <a:avLst/>
        </a:prstGeom>
        <a:solidFill>
          <a:srgbClr val="ED7D31">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fr-FR" sz="1800" dirty="0">
              <a:solidFill>
                <a:sysClr val="window" lastClr="FFFFFF"/>
              </a:solidFill>
              <a:latin typeface="Calibri" panose="020F0502020204030204"/>
              <a:ea typeface="+mn-ea"/>
              <a:cs typeface="+mn-cs"/>
            </a:rPr>
            <a:t>Logiciel</a:t>
          </a:r>
        </a:p>
      </dgm:t>
    </dgm:pt>
    <dgm:pt modelId="{01B5E796-F65C-4C67-AB90-52C972B645A8}" type="parTrans" cxnId="{5C853602-8DF9-4AAB-8C5F-454C6C8685EC}">
      <dgm:prSet/>
      <dgm:spPr/>
      <dgm:t>
        <a:bodyPr/>
        <a:lstStyle/>
        <a:p>
          <a:pPr algn="ctr"/>
          <a:endParaRPr lang="fr-FR" sz="1800"/>
        </a:p>
      </dgm:t>
    </dgm:pt>
    <dgm:pt modelId="{E5783841-0CE2-40A3-9745-D774F434E39E}" type="sibTrans" cxnId="{5C853602-8DF9-4AAB-8C5F-454C6C8685EC}">
      <dgm:prSet/>
      <dgm:spPr/>
      <dgm:t>
        <a:bodyPr/>
        <a:lstStyle/>
        <a:p>
          <a:pPr algn="ctr"/>
          <a:endParaRPr lang="fr-FR" sz="1800"/>
        </a:p>
      </dgm:t>
    </dgm:pt>
    <dgm:pt modelId="{CFC614FA-5E87-4201-BF63-F0193C0FFED6}">
      <dgm:prSet phldrT="[Texte]" custT="1"/>
      <dgm:spPr>
        <a:xfrm rot="10800000">
          <a:off x="0" y="1030605"/>
          <a:ext cx="1272222" cy="1030605"/>
        </a:xfrm>
        <a:prstGeom prst="round1Rect">
          <a:avLst/>
        </a:prstGeom>
        <a:solidFill>
          <a:srgbClr val="ED7D31">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fr-FR" sz="1800" dirty="0">
              <a:solidFill>
                <a:sysClr val="window" lastClr="FFFFFF"/>
              </a:solidFill>
              <a:latin typeface="Calibri" panose="020F0502020204030204"/>
              <a:ea typeface="+mn-ea"/>
              <a:cs typeface="+mn-cs"/>
            </a:rPr>
            <a:t>Réseaux</a:t>
          </a:r>
        </a:p>
      </dgm:t>
    </dgm:pt>
    <dgm:pt modelId="{D0B68D33-4E1B-483C-806A-2F9566ACB5FD}" type="parTrans" cxnId="{C82FBAD6-FE5C-4F0D-900C-49C98817E67F}">
      <dgm:prSet/>
      <dgm:spPr/>
      <dgm:t>
        <a:bodyPr/>
        <a:lstStyle/>
        <a:p>
          <a:pPr algn="ctr"/>
          <a:endParaRPr lang="fr-FR" sz="1800"/>
        </a:p>
      </dgm:t>
    </dgm:pt>
    <dgm:pt modelId="{9FB79CC9-CBB4-4FB4-8128-11EB956C124F}" type="sibTrans" cxnId="{C82FBAD6-FE5C-4F0D-900C-49C98817E67F}">
      <dgm:prSet/>
      <dgm:spPr/>
      <dgm:t>
        <a:bodyPr/>
        <a:lstStyle/>
        <a:p>
          <a:pPr algn="ctr"/>
          <a:endParaRPr lang="fr-FR" sz="1800"/>
        </a:p>
      </dgm:t>
    </dgm:pt>
    <dgm:pt modelId="{277EC65C-27A1-472B-A143-B80511272979}">
      <dgm:prSet phldrT="[Texte]" custT="1"/>
      <dgm:spPr>
        <a:xfrm rot="5400000">
          <a:off x="1393031" y="909796"/>
          <a:ext cx="1030605" cy="1272222"/>
        </a:xfrm>
        <a:prstGeom prst="round1Rect">
          <a:avLst/>
        </a:prstGeom>
        <a:solidFill>
          <a:srgbClr val="ED7D31">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fr-FR" sz="1800" dirty="0">
              <a:solidFill>
                <a:sysClr val="window" lastClr="FFFFFF"/>
              </a:solidFill>
              <a:latin typeface="Calibri" panose="020F0502020204030204"/>
              <a:ea typeface="+mn-ea"/>
              <a:cs typeface="+mn-cs"/>
            </a:rPr>
            <a:t>Serveurs</a:t>
          </a:r>
        </a:p>
      </dgm:t>
    </dgm:pt>
    <dgm:pt modelId="{B133537D-5AE4-4DC6-A52F-786C5D8BFF15}" type="parTrans" cxnId="{71096DB5-BCFB-4C47-865C-784BEF70DAAA}">
      <dgm:prSet/>
      <dgm:spPr/>
      <dgm:t>
        <a:bodyPr/>
        <a:lstStyle/>
        <a:p>
          <a:pPr algn="ctr"/>
          <a:endParaRPr lang="fr-FR" sz="1800"/>
        </a:p>
      </dgm:t>
    </dgm:pt>
    <dgm:pt modelId="{C91BBEEF-1F60-49B1-A7AA-2F39FF93FD46}" type="sibTrans" cxnId="{71096DB5-BCFB-4C47-865C-784BEF70DAAA}">
      <dgm:prSet/>
      <dgm:spPr/>
      <dgm:t>
        <a:bodyPr/>
        <a:lstStyle/>
        <a:p>
          <a:pPr algn="ctr"/>
          <a:endParaRPr lang="fr-FR" sz="1800"/>
        </a:p>
      </dgm:t>
    </dgm:pt>
    <dgm:pt modelId="{8FD5C745-AF0C-4835-AC5B-48142804FDB9}" type="pres">
      <dgm:prSet presAssocID="{125D0298-8D2A-4101-AD51-2D712F4CD4C6}" presName="diagram" presStyleCnt="0">
        <dgm:presLayoutVars>
          <dgm:chMax val="1"/>
          <dgm:dir/>
          <dgm:animLvl val="ctr"/>
          <dgm:resizeHandles val="exact"/>
        </dgm:presLayoutVars>
      </dgm:prSet>
      <dgm:spPr/>
    </dgm:pt>
    <dgm:pt modelId="{ABB75A93-2D35-495B-9DF6-6B405A326200}" type="pres">
      <dgm:prSet presAssocID="{125D0298-8D2A-4101-AD51-2D712F4CD4C6}" presName="matrix" presStyleCnt="0"/>
      <dgm:spPr/>
    </dgm:pt>
    <dgm:pt modelId="{387FC2A4-B447-4088-B97A-34306E249F37}" type="pres">
      <dgm:prSet presAssocID="{125D0298-8D2A-4101-AD51-2D712F4CD4C6}" presName="tile1" presStyleLbl="node1" presStyleIdx="0" presStyleCnt="4"/>
      <dgm:spPr/>
    </dgm:pt>
    <dgm:pt modelId="{F7F8AC2F-A25B-4DC0-BF91-CA36B9AA61C6}" type="pres">
      <dgm:prSet presAssocID="{125D0298-8D2A-4101-AD51-2D712F4CD4C6}" presName="tile1text" presStyleLbl="node1" presStyleIdx="0" presStyleCnt="4">
        <dgm:presLayoutVars>
          <dgm:chMax val="0"/>
          <dgm:chPref val="0"/>
          <dgm:bulletEnabled val="1"/>
        </dgm:presLayoutVars>
      </dgm:prSet>
      <dgm:spPr/>
    </dgm:pt>
    <dgm:pt modelId="{F9D357F7-7D58-4495-9707-9BAE98232EC6}" type="pres">
      <dgm:prSet presAssocID="{125D0298-8D2A-4101-AD51-2D712F4CD4C6}" presName="tile2" presStyleLbl="node1" presStyleIdx="1" presStyleCnt="4"/>
      <dgm:spPr/>
    </dgm:pt>
    <dgm:pt modelId="{6D1D3817-43B6-4E6F-8020-FDDFB10B2ABB}" type="pres">
      <dgm:prSet presAssocID="{125D0298-8D2A-4101-AD51-2D712F4CD4C6}" presName="tile2text" presStyleLbl="node1" presStyleIdx="1" presStyleCnt="4">
        <dgm:presLayoutVars>
          <dgm:chMax val="0"/>
          <dgm:chPref val="0"/>
          <dgm:bulletEnabled val="1"/>
        </dgm:presLayoutVars>
      </dgm:prSet>
      <dgm:spPr/>
    </dgm:pt>
    <dgm:pt modelId="{348DBD1A-1674-46C6-878F-B70B8EE61D27}" type="pres">
      <dgm:prSet presAssocID="{125D0298-8D2A-4101-AD51-2D712F4CD4C6}" presName="tile3" presStyleLbl="node1" presStyleIdx="2" presStyleCnt="4"/>
      <dgm:spPr/>
    </dgm:pt>
    <dgm:pt modelId="{D6A76F6C-DE93-4220-A9CB-54C931CAF107}" type="pres">
      <dgm:prSet presAssocID="{125D0298-8D2A-4101-AD51-2D712F4CD4C6}" presName="tile3text" presStyleLbl="node1" presStyleIdx="2" presStyleCnt="4">
        <dgm:presLayoutVars>
          <dgm:chMax val="0"/>
          <dgm:chPref val="0"/>
          <dgm:bulletEnabled val="1"/>
        </dgm:presLayoutVars>
      </dgm:prSet>
      <dgm:spPr/>
    </dgm:pt>
    <dgm:pt modelId="{4F6B2A39-4C17-4959-8B24-4F10ED868F96}" type="pres">
      <dgm:prSet presAssocID="{125D0298-8D2A-4101-AD51-2D712F4CD4C6}" presName="tile4" presStyleLbl="node1" presStyleIdx="3" presStyleCnt="4"/>
      <dgm:spPr/>
    </dgm:pt>
    <dgm:pt modelId="{32341957-E62F-4C33-8EA0-0BE6290DB551}" type="pres">
      <dgm:prSet presAssocID="{125D0298-8D2A-4101-AD51-2D712F4CD4C6}" presName="tile4text" presStyleLbl="node1" presStyleIdx="3" presStyleCnt="4">
        <dgm:presLayoutVars>
          <dgm:chMax val="0"/>
          <dgm:chPref val="0"/>
          <dgm:bulletEnabled val="1"/>
        </dgm:presLayoutVars>
      </dgm:prSet>
      <dgm:spPr/>
    </dgm:pt>
    <dgm:pt modelId="{3BD05E5B-AE04-48FA-9991-2C09F7037121}" type="pres">
      <dgm:prSet presAssocID="{125D0298-8D2A-4101-AD51-2D712F4CD4C6}" presName="centerTile" presStyleLbl="fgShp" presStyleIdx="0" presStyleCnt="1" custScaleX="208959">
        <dgm:presLayoutVars>
          <dgm:chMax val="0"/>
          <dgm:chPref val="0"/>
        </dgm:presLayoutVars>
      </dgm:prSet>
      <dgm:spPr/>
    </dgm:pt>
  </dgm:ptLst>
  <dgm:cxnLst>
    <dgm:cxn modelId="{5C853602-8DF9-4AAB-8C5F-454C6C8685EC}" srcId="{F98C9AAD-73DD-4CFB-BD47-342EA76B9A53}" destId="{E779CB4D-B3E8-4251-B0E7-0668457E07DE}" srcOrd="1" destOrd="0" parTransId="{01B5E796-F65C-4C67-AB90-52C972B645A8}" sibTransId="{E5783841-0CE2-40A3-9745-D774F434E39E}"/>
    <dgm:cxn modelId="{CE165B1D-0BA4-48C0-BE45-948961BE073A}" type="presOf" srcId="{277EC65C-27A1-472B-A143-B80511272979}" destId="{4F6B2A39-4C17-4959-8B24-4F10ED868F96}" srcOrd="0" destOrd="0" presId="urn:microsoft.com/office/officeart/2005/8/layout/matrix1"/>
    <dgm:cxn modelId="{B055B11F-C980-436F-8CC1-90921867647C}" type="presOf" srcId="{E779CB4D-B3E8-4251-B0E7-0668457E07DE}" destId="{6D1D3817-43B6-4E6F-8020-FDDFB10B2ABB}" srcOrd="1" destOrd="0" presId="urn:microsoft.com/office/officeart/2005/8/layout/matrix1"/>
    <dgm:cxn modelId="{78B86A2B-5419-40D1-BDD6-30B2EBC2A716}" type="presOf" srcId="{F98C9AAD-73DD-4CFB-BD47-342EA76B9A53}" destId="{3BD05E5B-AE04-48FA-9991-2C09F7037121}" srcOrd="0" destOrd="0" presId="urn:microsoft.com/office/officeart/2005/8/layout/matrix1"/>
    <dgm:cxn modelId="{75742930-ABF2-4F43-B76F-521AB1CDA6F2}" type="presOf" srcId="{439555DE-7DBE-4FEA-B79A-02E5838042D2}" destId="{F7F8AC2F-A25B-4DC0-BF91-CA36B9AA61C6}" srcOrd="1" destOrd="0" presId="urn:microsoft.com/office/officeart/2005/8/layout/matrix1"/>
    <dgm:cxn modelId="{F00B6D67-28C7-435A-93D4-A4E1BE9BC743}" type="presOf" srcId="{CFC614FA-5E87-4201-BF63-F0193C0FFED6}" destId="{348DBD1A-1674-46C6-878F-B70B8EE61D27}" srcOrd="0" destOrd="0" presId="urn:microsoft.com/office/officeart/2005/8/layout/matrix1"/>
    <dgm:cxn modelId="{14050492-8AB1-469F-91E1-C6BB6FADCFED}" type="presOf" srcId="{CFC614FA-5E87-4201-BF63-F0193C0FFED6}" destId="{D6A76F6C-DE93-4220-A9CB-54C931CAF107}" srcOrd="1" destOrd="0" presId="urn:microsoft.com/office/officeart/2005/8/layout/matrix1"/>
    <dgm:cxn modelId="{8DBCDCAB-1DC7-460D-9956-5937FB98C2E9}" type="presOf" srcId="{277EC65C-27A1-472B-A143-B80511272979}" destId="{32341957-E62F-4C33-8EA0-0BE6290DB551}" srcOrd="1" destOrd="0" presId="urn:microsoft.com/office/officeart/2005/8/layout/matrix1"/>
    <dgm:cxn modelId="{71096DB5-BCFB-4C47-865C-784BEF70DAAA}" srcId="{F98C9AAD-73DD-4CFB-BD47-342EA76B9A53}" destId="{277EC65C-27A1-472B-A143-B80511272979}" srcOrd="3" destOrd="0" parTransId="{B133537D-5AE4-4DC6-A52F-786C5D8BFF15}" sibTransId="{C91BBEEF-1F60-49B1-A7AA-2F39FF93FD46}"/>
    <dgm:cxn modelId="{A27355B9-8ED2-4086-91C8-0C7E6A8155CB}" srcId="{F98C9AAD-73DD-4CFB-BD47-342EA76B9A53}" destId="{439555DE-7DBE-4FEA-B79A-02E5838042D2}" srcOrd="0" destOrd="0" parTransId="{0BCC4128-B093-4F09-AE6D-4CC4ACF69C5C}" sibTransId="{4C437AEB-5D06-4553-A791-CEE964510441}"/>
    <dgm:cxn modelId="{F970E1CB-FA26-4019-8E16-1B8541E8E6BC}" type="presOf" srcId="{E779CB4D-B3E8-4251-B0E7-0668457E07DE}" destId="{F9D357F7-7D58-4495-9707-9BAE98232EC6}" srcOrd="0" destOrd="0" presId="urn:microsoft.com/office/officeart/2005/8/layout/matrix1"/>
    <dgm:cxn modelId="{D787ABD3-AC96-48D7-9B7E-B49441873F87}" srcId="{125D0298-8D2A-4101-AD51-2D712F4CD4C6}" destId="{F98C9AAD-73DD-4CFB-BD47-342EA76B9A53}" srcOrd="0" destOrd="0" parTransId="{230BA391-3357-4733-A907-C462FB2F2191}" sibTransId="{FA09502E-E17A-42E6-A093-40C6DE4C3376}"/>
    <dgm:cxn modelId="{C82FBAD6-FE5C-4F0D-900C-49C98817E67F}" srcId="{F98C9AAD-73DD-4CFB-BD47-342EA76B9A53}" destId="{CFC614FA-5E87-4201-BF63-F0193C0FFED6}" srcOrd="2" destOrd="0" parTransId="{D0B68D33-4E1B-483C-806A-2F9566ACB5FD}" sibTransId="{9FB79CC9-CBB4-4FB4-8128-11EB956C124F}"/>
    <dgm:cxn modelId="{F4FB94F5-CCA5-43B8-92A5-DAA64BF25A3B}" type="presOf" srcId="{439555DE-7DBE-4FEA-B79A-02E5838042D2}" destId="{387FC2A4-B447-4088-B97A-34306E249F37}" srcOrd="0" destOrd="0" presId="urn:microsoft.com/office/officeart/2005/8/layout/matrix1"/>
    <dgm:cxn modelId="{6487FDFE-75BD-4039-A89C-8F537BEA04D3}" type="presOf" srcId="{125D0298-8D2A-4101-AD51-2D712F4CD4C6}" destId="{8FD5C745-AF0C-4835-AC5B-48142804FDB9}" srcOrd="0" destOrd="0" presId="urn:microsoft.com/office/officeart/2005/8/layout/matrix1"/>
    <dgm:cxn modelId="{FBF12C3D-10D6-433D-9705-A72651CCFCE8}" type="presParOf" srcId="{8FD5C745-AF0C-4835-AC5B-48142804FDB9}" destId="{ABB75A93-2D35-495B-9DF6-6B405A326200}" srcOrd="0" destOrd="0" presId="urn:microsoft.com/office/officeart/2005/8/layout/matrix1"/>
    <dgm:cxn modelId="{65E5F21C-08D3-493D-B2D0-8B505E01D7AA}" type="presParOf" srcId="{ABB75A93-2D35-495B-9DF6-6B405A326200}" destId="{387FC2A4-B447-4088-B97A-34306E249F37}" srcOrd="0" destOrd="0" presId="urn:microsoft.com/office/officeart/2005/8/layout/matrix1"/>
    <dgm:cxn modelId="{9F18DD47-30FF-47FB-9CCF-C380774F9490}" type="presParOf" srcId="{ABB75A93-2D35-495B-9DF6-6B405A326200}" destId="{F7F8AC2F-A25B-4DC0-BF91-CA36B9AA61C6}" srcOrd="1" destOrd="0" presId="urn:microsoft.com/office/officeart/2005/8/layout/matrix1"/>
    <dgm:cxn modelId="{AF3D9FAE-2C76-43BA-BA76-283F17197AE1}" type="presParOf" srcId="{ABB75A93-2D35-495B-9DF6-6B405A326200}" destId="{F9D357F7-7D58-4495-9707-9BAE98232EC6}" srcOrd="2" destOrd="0" presId="urn:microsoft.com/office/officeart/2005/8/layout/matrix1"/>
    <dgm:cxn modelId="{9B53F4C1-A109-46F4-9F2C-4468D2404689}" type="presParOf" srcId="{ABB75A93-2D35-495B-9DF6-6B405A326200}" destId="{6D1D3817-43B6-4E6F-8020-FDDFB10B2ABB}" srcOrd="3" destOrd="0" presId="urn:microsoft.com/office/officeart/2005/8/layout/matrix1"/>
    <dgm:cxn modelId="{6D4D45C9-2E1A-43FD-AEA7-643F8F12D6BF}" type="presParOf" srcId="{ABB75A93-2D35-495B-9DF6-6B405A326200}" destId="{348DBD1A-1674-46C6-878F-B70B8EE61D27}" srcOrd="4" destOrd="0" presId="urn:microsoft.com/office/officeart/2005/8/layout/matrix1"/>
    <dgm:cxn modelId="{057D9973-D682-4B2B-ADBD-62B7FB05735A}" type="presParOf" srcId="{ABB75A93-2D35-495B-9DF6-6B405A326200}" destId="{D6A76F6C-DE93-4220-A9CB-54C931CAF107}" srcOrd="5" destOrd="0" presId="urn:microsoft.com/office/officeart/2005/8/layout/matrix1"/>
    <dgm:cxn modelId="{EC55F2A5-42B8-47FF-8F40-22D9DAA9357E}" type="presParOf" srcId="{ABB75A93-2D35-495B-9DF6-6B405A326200}" destId="{4F6B2A39-4C17-4959-8B24-4F10ED868F96}" srcOrd="6" destOrd="0" presId="urn:microsoft.com/office/officeart/2005/8/layout/matrix1"/>
    <dgm:cxn modelId="{24197656-23CF-4353-9487-E728102C28FA}" type="presParOf" srcId="{ABB75A93-2D35-495B-9DF6-6B405A326200}" destId="{32341957-E62F-4C33-8EA0-0BE6290DB551}" srcOrd="7" destOrd="0" presId="urn:microsoft.com/office/officeart/2005/8/layout/matrix1"/>
    <dgm:cxn modelId="{B5DB6D93-9F23-4E30-9920-9AFC768AE2D4}" type="presParOf" srcId="{8FD5C745-AF0C-4835-AC5B-48142804FDB9}" destId="{3BD05E5B-AE04-48FA-9991-2C09F7037121}"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FC2A4-B447-4088-B97A-34306E249F37}">
      <dsp:nvSpPr>
        <dsp:cNvPr id="0" name=""/>
        <dsp:cNvSpPr/>
      </dsp:nvSpPr>
      <dsp:spPr>
        <a:xfrm rot="16200000">
          <a:off x="120746" y="-120746"/>
          <a:ext cx="1030784" cy="1272277"/>
        </a:xfrm>
        <a:prstGeom prst="round1Rect">
          <a:avLst/>
        </a:prstGeom>
        <a:solidFill>
          <a:srgbClr val="ED7D31">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fr-FR" sz="1800" kern="1200" dirty="0">
              <a:solidFill>
                <a:sysClr val="window" lastClr="FFFFFF"/>
              </a:solidFill>
              <a:latin typeface="Calibri" panose="020F0502020204030204"/>
              <a:ea typeface="+mn-ea"/>
              <a:cs typeface="+mn-cs"/>
            </a:rPr>
            <a:t>Terminaux </a:t>
          </a:r>
        </a:p>
      </dsp:txBody>
      <dsp:txXfrm rot="5400000">
        <a:off x="0" y="37739"/>
        <a:ext cx="1272277" cy="735349"/>
      </dsp:txXfrm>
    </dsp:sp>
    <dsp:sp modelId="{F9D357F7-7D58-4495-9707-9BAE98232EC6}">
      <dsp:nvSpPr>
        <dsp:cNvPr id="0" name=""/>
        <dsp:cNvSpPr/>
      </dsp:nvSpPr>
      <dsp:spPr>
        <a:xfrm>
          <a:off x="1272277" y="0"/>
          <a:ext cx="1272277" cy="1030784"/>
        </a:xfrm>
        <a:prstGeom prst="round1Rect">
          <a:avLst/>
        </a:prstGeom>
        <a:solidFill>
          <a:srgbClr val="ED7D31">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fr-FR" sz="1800" kern="1200" dirty="0">
              <a:solidFill>
                <a:sysClr val="window" lastClr="FFFFFF"/>
              </a:solidFill>
              <a:latin typeface="Calibri" panose="020F0502020204030204"/>
              <a:ea typeface="+mn-ea"/>
              <a:cs typeface="+mn-cs"/>
            </a:rPr>
            <a:t>Logiciel</a:t>
          </a:r>
        </a:p>
      </dsp:txBody>
      <dsp:txXfrm>
        <a:off x="1272277" y="0"/>
        <a:ext cx="1234538" cy="773088"/>
      </dsp:txXfrm>
    </dsp:sp>
    <dsp:sp modelId="{348DBD1A-1674-46C6-878F-B70B8EE61D27}">
      <dsp:nvSpPr>
        <dsp:cNvPr id="0" name=""/>
        <dsp:cNvSpPr/>
      </dsp:nvSpPr>
      <dsp:spPr>
        <a:xfrm rot="10800000">
          <a:off x="0" y="1030784"/>
          <a:ext cx="1272277" cy="1030784"/>
        </a:xfrm>
        <a:prstGeom prst="round1Rect">
          <a:avLst/>
        </a:prstGeom>
        <a:solidFill>
          <a:srgbClr val="ED7D31">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fr-FR" sz="1800" kern="1200" dirty="0">
              <a:solidFill>
                <a:sysClr val="window" lastClr="FFFFFF"/>
              </a:solidFill>
              <a:latin typeface="Calibri" panose="020F0502020204030204"/>
              <a:ea typeface="+mn-ea"/>
              <a:cs typeface="+mn-cs"/>
            </a:rPr>
            <a:t>Réseaux</a:t>
          </a:r>
        </a:p>
      </dsp:txBody>
      <dsp:txXfrm rot="10800000">
        <a:off x="37739" y="1288480"/>
        <a:ext cx="1234538" cy="773088"/>
      </dsp:txXfrm>
    </dsp:sp>
    <dsp:sp modelId="{4F6B2A39-4C17-4959-8B24-4F10ED868F96}">
      <dsp:nvSpPr>
        <dsp:cNvPr id="0" name=""/>
        <dsp:cNvSpPr/>
      </dsp:nvSpPr>
      <dsp:spPr>
        <a:xfrm rot="5400000">
          <a:off x="1393024" y="910038"/>
          <a:ext cx="1030784" cy="1272277"/>
        </a:xfrm>
        <a:prstGeom prst="round1Rect">
          <a:avLst/>
        </a:prstGeom>
        <a:solidFill>
          <a:srgbClr val="ED7D31">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fr-FR" sz="1800" kern="1200" dirty="0">
              <a:solidFill>
                <a:sysClr val="window" lastClr="FFFFFF"/>
              </a:solidFill>
              <a:latin typeface="Calibri" panose="020F0502020204030204"/>
              <a:ea typeface="+mn-ea"/>
              <a:cs typeface="+mn-cs"/>
            </a:rPr>
            <a:t>Serveurs</a:t>
          </a:r>
        </a:p>
      </dsp:txBody>
      <dsp:txXfrm rot="-5400000">
        <a:off x="1272278" y="1288481"/>
        <a:ext cx="1272277" cy="735349"/>
      </dsp:txXfrm>
    </dsp:sp>
    <dsp:sp modelId="{3BD05E5B-AE04-48FA-9991-2C09F7037121}">
      <dsp:nvSpPr>
        <dsp:cNvPr id="0" name=""/>
        <dsp:cNvSpPr/>
      </dsp:nvSpPr>
      <dsp:spPr>
        <a:xfrm>
          <a:off x="474715" y="773088"/>
          <a:ext cx="1595123" cy="515392"/>
        </a:xfrm>
        <a:prstGeom prst="roundRect">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fr-FR" sz="1800" kern="1200" dirty="0">
              <a:solidFill>
                <a:sysClr val="windowText" lastClr="000000">
                  <a:hueOff val="0"/>
                  <a:satOff val="0"/>
                  <a:lumOff val="0"/>
                  <a:alphaOff val="0"/>
                </a:sysClr>
              </a:solidFill>
              <a:latin typeface="Calibri" panose="020F0502020204030204"/>
              <a:ea typeface="+mn-ea"/>
              <a:cs typeface="+mn-cs"/>
            </a:rPr>
            <a:t>Service numérique</a:t>
          </a:r>
        </a:p>
      </dsp:txBody>
      <dsp:txXfrm>
        <a:off x="499874" y="798247"/>
        <a:ext cx="1544805" cy="46507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9FD7-C7FE-4634-A338-4837C8DD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4701</Words>
  <Characters>25856</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BAJEAT Philippe</cp:lastModifiedBy>
  <cp:revision>2</cp:revision>
  <dcterms:created xsi:type="dcterms:W3CDTF">2022-11-15T15:53:00Z</dcterms:created>
  <dcterms:modified xsi:type="dcterms:W3CDTF">2022-11-15T15:53:00Z</dcterms:modified>
</cp:coreProperties>
</file>